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6AF" w:rsidRPr="002F64D4" w:rsidRDefault="00A576AF" w:rsidP="00A576AF">
      <w:pPr>
        <w:spacing w:beforeLines="50" w:before="180" w:afterLines="250" w:after="900" w:line="400" w:lineRule="exact"/>
        <w:textDirection w:val="tbRlV"/>
        <w:textAlignment w:val="auto"/>
        <w:outlineLvl w:val="0"/>
        <w:rPr>
          <w:rFonts w:eastAsia="華康彩帶體"/>
          <w:sz w:val="36"/>
          <w:szCs w:val="36"/>
        </w:rPr>
      </w:pPr>
      <w:bookmarkStart w:id="0" w:name="_Toc188429268"/>
      <w:r w:rsidRPr="002F64D4">
        <w:rPr>
          <w:rFonts w:eastAsia="華康彩帶體" w:cs="華康彩帶體" w:hint="eastAsia"/>
          <w:sz w:val="36"/>
          <w:szCs w:val="36"/>
        </w:rPr>
        <w:t>第一課</w:t>
      </w:r>
      <w:r>
        <w:rPr>
          <w:rFonts w:eastAsia="華康彩帶體" w:cs="華康彩帶體" w:hint="eastAsia"/>
          <w:sz w:val="36"/>
          <w:szCs w:val="36"/>
        </w:rPr>
        <w:t xml:space="preserve">　</w:t>
      </w:r>
      <w:r w:rsidRPr="002F64D4">
        <w:rPr>
          <w:rFonts w:eastAsia="華康彩帶體" w:cs="華康彩帶體" w:hint="eastAsia"/>
          <w:sz w:val="36"/>
          <w:szCs w:val="36"/>
        </w:rPr>
        <w:t>初期教會的俗化</w:t>
      </w:r>
      <w:bookmarkEnd w:id="0"/>
    </w:p>
    <w:p w:rsidR="00A576AF" w:rsidRPr="009360AC" w:rsidRDefault="00A576AF" w:rsidP="00A576AF">
      <w:pPr>
        <w:spacing w:line="400" w:lineRule="exact"/>
        <w:ind w:left="720" w:hangingChars="300" w:hanging="72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讀經：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加拉太書一章</w:t>
      </w:r>
    </w:p>
    <w:p w:rsidR="00A576AF" w:rsidRDefault="00A576AF" w:rsidP="00A576AF">
      <w:pPr>
        <w:spacing w:line="400" w:lineRule="exact"/>
        <w:ind w:left="720" w:hangingChars="300" w:hanging="72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 w:rsidRPr="00585F25">
        <w:rPr>
          <w:rFonts w:eastAsia="華康儷中宋" w:cs="華康儷中宋" w:hint="eastAsia"/>
          <w:sz w:val="24"/>
          <w:szCs w:val="24"/>
        </w:rPr>
        <w:t>聖</w:t>
      </w:r>
      <w:r>
        <w:rPr>
          <w:rFonts w:eastAsia="華康儷中宋" w:cs="華康儷中宋" w:hint="eastAsia"/>
          <w:sz w:val="24"/>
          <w:szCs w:val="24"/>
        </w:rPr>
        <w:t>句：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「我們是屬神的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認識神的就聽從我們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不屬神的就不聽從我們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從此我們可以認出真理的靈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和謬妄的靈來。」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約壹四</w:t>
      </w:r>
      <w:r w:rsidRPr="004979A8">
        <w:rPr>
          <w:rFonts w:ascii="華康細明體" w:eastAsia="華康細明體" w:cs="華康細明體"/>
          <w:sz w:val="24"/>
          <w:szCs w:val="24"/>
        </w:rPr>
        <w:t>6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</w:p>
    <w:p w:rsidR="00A576AF" w:rsidRPr="00652BC6" w:rsidRDefault="00A576AF" w:rsidP="00A576AF">
      <w:pPr>
        <w:spacing w:line="360" w:lineRule="exact"/>
        <w:ind w:leftChars="360" w:left="720"/>
        <w:textAlignment w:val="bottom"/>
        <w:rPr>
          <w:rFonts w:eastAsia="華康細明體"/>
          <w:sz w:val="24"/>
          <w:szCs w:val="24"/>
        </w:rPr>
      </w:pPr>
      <w:r w:rsidRPr="007B3BDC">
        <w:rPr>
          <w:rFonts w:eastAsia="華康細明體"/>
          <w:sz w:val="24"/>
          <w:szCs w:val="24"/>
          <w:vertAlign w:val="superscript"/>
        </w:rPr>
        <w:t>6</w:t>
      </w:r>
      <w:r w:rsidRPr="00652BC6">
        <w:rPr>
          <w:rFonts w:eastAsia="華康細明體"/>
          <w:sz w:val="24"/>
          <w:szCs w:val="24"/>
        </w:rPr>
        <w:t>We are from God, and whoever knows God listens to us</w:t>
      </w:r>
      <w:r>
        <w:rPr>
          <w:rFonts w:eastAsia="華康細明體" w:hint="eastAsia"/>
          <w:sz w:val="24"/>
          <w:szCs w:val="24"/>
        </w:rPr>
        <w:t>；</w:t>
      </w:r>
      <w:r w:rsidRPr="00652BC6">
        <w:rPr>
          <w:rFonts w:eastAsia="華康細明體"/>
          <w:sz w:val="24"/>
          <w:szCs w:val="24"/>
        </w:rPr>
        <w:t xml:space="preserve"> but whoever is not from God does not listen to us. This is how we recognize the Spirit[</w:t>
      </w:r>
      <w:hyperlink r:id="rId6" w:anchor="fen-NIV-30594a#fen-NIV-30594a" w:tooltip="Go to" w:history="1">
        <w:r w:rsidRPr="00652BC6">
          <w:rPr>
            <w:rFonts w:eastAsia="華康細明體"/>
            <w:sz w:val="24"/>
            <w:szCs w:val="24"/>
          </w:rPr>
          <w:t>a</w:t>
        </w:r>
      </w:hyperlink>
      <w:r w:rsidRPr="00652BC6">
        <w:rPr>
          <w:rFonts w:eastAsia="華康細明體"/>
          <w:sz w:val="24"/>
          <w:szCs w:val="24"/>
        </w:rPr>
        <w:t>] of truth and the spirit of falsehood.</w:t>
      </w:r>
      <w:r>
        <w:rPr>
          <w:rFonts w:eastAsia="華康細明體" w:hint="eastAsia"/>
          <w:sz w:val="24"/>
          <w:szCs w:val="24"/>
        </w:rPr>
        <w:t>（</w:t>
      </w:r>
      <w:r w:rsidRPr="00652BC6">
        <w:rPr>
          <w:rFonts w:eastAsia="華康細明體"/>
          <w:sz w:val="24"/>
          <w:szCs w:val="24"/>
        </w:rPr>
        <w:t>1 John4:6</w:t>
      </w:r>
      <w:r>
        <w:rPr>
          <w:rFonts w:eastAsia="華康細明體" w:hint="eastAsia"/>
          <w:sz w:val="24"/>
          <w:szCs w:val="24"/>
        </w:rPr>
        <w:t>）</w:t>
      </w:r>
    </w:p>
    <w:p w:rsidR="00A576AF" w:rsidRPr="00C22E63" w:rsidRDefault="00A576AF" w:rsidP="00A576AF">
      <w:pPr>
        <w:spacing w:beforeLines="100" w:before="360" w:line="400" w:lineRule="exact"/>
        <w:textDirection w:val="tbRlV"/>
        <w:textAlignment w:val="auto"/>
        <w:rPr>
          <w:rFonts w:eastAsia="華康儷中宋"/>
          <w:sz w:val="24"/>
          <w:szCs w:val="24"/>
        </w:rPr>
      </w:pPr>
      <w:r w:rsidRPr="00C22E63">
        <w:rPr>
          <w:rFonts w:eastAsia="華康儷中宋" w:cs="華康儷中宋" w:hint="eastAsia"/>
          <w:sz w:val="24"/>
          <w:szCs w:val="24"/>
        </w:rPr>
        <w:t>課文</w:t>
      </w:r>
    </w:p>
    <w:p w:rsidR="00A576AF" w:rsidRPr="00C22E63" w:rsidRDefault="00A576AF" w:rsidP="00A576AF">
      <w:pPr>
        <w:tabs>
          <w:tab w:val="left" w:pos="-4147"/>
        </w:tabs>
        <w:spacing w:line="400" w:lineRule="exact"/>
        <w:ind w:firstLineChars="200" w:firstLine="48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4979A8">
        <w:rPr>
          <w:rFonts w:ascii="華康細明體" w:eastAsia="華康細明體" w:cs="華康細明體" w:hint="eastAsia"/>
          <w:sz w:val="24"/>
          <w:szCs w:val="24"/>
        </w:rPr>
        <w:t>主耶穌復活升天後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照著祂所應許的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</w:t>
      </w:r>
      <w:r>
        <w:rPr>
          <w:rFonts w:ascii="華康細明體" w:eastAsia="華康細明體" w:cs="華康細明體" w:hint="eastAsia"/>
          <w:sz w:val="24"/>
          <w:szCs w:val="24"/>
        </w:rPr>
        <w:t>五旬節</w:t>
      </w:r>
      <w:r w:rsidRPr="004979A8">
        <w:rPr>
          <w:rFonts w:ascii="華康細明體" w:eastAsia="華康細明體" w:cs="華康細明體" w:hint="eastAsia"/>
          <w:sz w:val="24"/>
          <w:szCs w:val="24"/>
        </w:rPr>
        <w:t>時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聖靈降臨在迫切禱告的使徒及其他門徒身上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徒二</w:t>
      </w:r>
      <w:r w:rsidRPr="004979A8">
        <w:rPr>
          <w:rFonts w:ascii="華康細明體" w:eastAsia="華康細明體" w:cs="華康細明體"/>
          <w:sz w:val="24"/>
          <w:szCs w:val="24"/>
        </w:rPr>
        <w:t>l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/>
          <w:sz w:val="24"/>
          <w:szCs w:val="24"/>
        </w:rPr>
        <w:t>4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/>
          <w:sz w:val="24"/>
          <w:szCs w:val="24"/>
        </w:rPr>
        <w:t xml:space="preserve"> 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使他們大得膽量、智慧和能力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積極為主作見證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顯出許多神蹟奇事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於是教會建立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雖在逼迫和阻擋之中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亦是蓬勃發展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有時一天就有三千人受洗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信徒數不斷增多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福音向外拓展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各地方紛紛成立教會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各方各族的人均因主的揀選而歸入主的名下。使徒時代教會的興旺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令人</w:t>
      </w:r>
      <w:r>
        <w:rPr>
          <w:rFonts w:ascii="華康細明體" w:eastAsia="華康細明體" w:cs="華康細明體" w:hint="eastAsia"/>
          <w:sz w:val="24"/>
          <w:szCs w:val="24"/>
        </w:rPr>
        <w:t>讚</w:t>
      </w:r>
      <w:r w:rsidRPr="004979A8">
        <w:rPr>
          <w:rFonts w:ascii="華康細明體" w:eastAsia="華康細明體" w:cs="華康細明體" w:hint="eastAsia"/>
          <w:sz w:val="24"/>
          <w:szCs w:val="24"/>
        </w:rPr>
        <w:t>嘆主恩之浩大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但是教會在成長中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諸多問題開始產生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以致最後俗化了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聖靈漸漸離開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教會失去了主的同在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真是令人惋惜。因此本課來探討初期教會俗化的一些原因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作為教會建設的鑑戒和建立信仰的參考。</w:t>
      </w:r>
    </w:p>
    <w:p w:rsidR="00A576AF" w:rsidRPr="00DF39A8" w:rsidRDefault="00A576AF" w:rsidP="00A576AF">
      <w:pPr>
        <w:spacing w:beforeLines="100" w:before="360" w:afterLines="50" w:after="180" w:line="400" w:lineRule="exact"/>
        <w:textDirection w:val="tbRlV"/>
        <w:textAlignment w:val="auto"/>
        <w:rPr>
          <w:rFonts w:eastAsia="華康儷中宋"/>
          <w:sz w:val="26"/>
          <w:szCs w:val="26"/>
        </w:rPr>
      </w:pPr>
      <w:r w:rsidRPr="00DF39A8">
        <w:rPr>
          <w:rFonts w:eastAsia="華康儷中宋" w:cs="華康儷中宋" w:hint="eastAsia"/>
          <w:sz w:val="26"/>
          <w:szCs w:val="26"/>
        </w:rPr>
        <w:t>一</w:t>
      </w:r>
      <w:r>
        <w:rPr>
          <w:rFonts w:eastAsia="華康儷中宋" w:cs="華康儷中宋" w:hint="eastAsia"/>
          <w:sz w:val="26"/>
          <w:szCs w:val="26"/>
        </w:rPr>
        <w:t>、</w:t>
      </w:r>
      <w:r w:rsidRPr="00DF39A8">
        <w:rPr>
          <w:rFonts w:eastAsia="華康儷中宋" w:cs="華康儷中宋" w:hint="eastAsia"/>
          <w:sz w:val="26"/>
          <w:szCs w:val="26"/>
        </w:rPr>
        <w:t>人性的軟弱</w:t>
      </w:r>
    </w:p>
    <w:p w:rsidR="00A576AF" w:rsidRPr="004979A8" w:rsidRDefault="00A576AF" w:rsidP="00A576AF">
      <w:pPr>
        <w:tabs>
          <w:tab w:val="left" w:pos="-4147"/>
        </w:tabs>
        <w:spacing w:line="400" w:lineRule="exact"/>
        <w:ind w:firstLineChars="200" w:firstLine="48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4979A8">
        <w:rPr>
          <w:rFonts w:ascii="華康細明體" w:eastAsia="華康細明體" w:cs="華康細明體" w:hint="eastAsia"/>
          <w:sz w:val="24"/>
          <w:szCs w:val="24"/>
        </w:rPr>
        <w:t>初期教會在聖靈的帶領下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福音向四方開展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各種階層的人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4979A8">
        <w:rPr>
          <w:rFonts w:ascii="華康細明體" w:eastAsia="華康細明體" w:cs="華康細明體" w:hint="eastAsia"/>
          <w:sz w:val="24"/>
          <w:szCs w:val="24"/>
        </w:rPr>
        <w:t>各種不同種族、信仰的人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紛紛棄絕偶像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歸入神的大家庭中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這原本是神美好的</w:t>
      </w:r>
      <w:r>
        <w:rPr>
          <w:rFonts w:ascii="華康細明體" w:eastAsia="華康細明體" w:cs="華康細明體" w:hint="eastAsia"/>
          <w:sz w:val="24"/>
          <w:szCs w:val="24"/>
        </w:rPr>
        <w:t>旨意</w:t>
      </w:r>
      <w:r w:rsidRPr="004979A8">
        <w:rPr>
          <w:rFonts w:ascii="華康細明體" w:eastAsia="華康細明體" w:cs="華康細明體" w:hint="eastAsia"/>
          <w:sz w:val="24"/>
          <w:szCs w:val="24"/>
        </w:rPr>
        <w:t>和救恩的目的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參</w:t>
      </w:r>
      <w:r>
        <w:rPr>
          <w:rFonts w:ascii="華康細明體" w:eastAsia="華康細明體" w:cs="華康細明體" w:hint="eastAsia"/>
          <w:sz w:val="24"/>
          <w:szCs w:val="24"/>
        </w:rPr>
        <w:t>：啟</w:t>
      </w:r>
      <w:r w:rsidRPr="004979A8">
        <w:rPr>
          <w:rFonts w:ascii="華康細明體" w:eastAsia="華康細明體" w:cs="華康細明體" w:hint="eastAsia"/>
          <w:sz w:val="24"/>
          <w:szCs w:val="24"/>
        </w:rPr>
        <w:t>七</w:t>
      </w:r>
      <w:r w:rsidRPr="004979A8">
        <w:rPr>
          <w:rFonts w:ascii="華康細明體" w:eastAsia="華康細明體" w:cs="華康細明體"/>
          <w:sz w:val="24"/>
          <w:szCs w:val="24"/>
        </w:rPr>
        <w:t>9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而且道理也是要使人棄絕原有不好的行為、觀念和風俗習慣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使心志改換一新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成為新造的人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弗四</w:t>
      </w:r>
      <w:r>
        <w:rPr>
          <w:rFonts w:ascii="華康細明體" w:eastAsia="華康細明體" w:cs="華康細明體"/>
          <w:sz w:val="24"/>
          <w:szCs w:val="24"/>
        </w:rPr>
        <w:t>20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24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可是人既帶著肉體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活在現實的環境中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人性</w:t>
      </w:r>
      <w:r>
        <w:rPr>
          <w:rFonts w:ascii="華康細明體" w:eastAsia="華康細明體" w:cs="華康細明體" w:hint="eastAsia"/>
          <w:sz w:val="24"/>
          <w:szCs w:val="24"/>
        </w:rPr>
        <w:t>的</w:t>
      </w:r>
      <w:r w:rsidRPr="004979A8">
        <w:rPr>
          <w:rFonts w:ascii="華康細明體" w:eastAsia="華康細明體" w:cs="華康細明體" w:hint="eastAsia"/>
          <w:sz w:val="24"/>
          <w:szCs w:val="24"/>
        </w:rPr>
        <w:t>軟弱就成為一個隱藏的酵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慢慢腐蝕正在成長中的信徒和教會。因此從使徒們在書信中不斷提醒信徒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和指出其防備之事中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我們可以看出當時教會內部中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一些人性的軟弱</w:t>
      </w:r>
      <w:r>
        <w:rPr>
          <w:rFonts w:ascii="華康細明體" w:eastAsia="華康細明體" w:cs="華康細明體" w:hint="eastAsia"/>
          <w:sz w:val="24"/>
          <w:szCs w:val="24"/>
        </w:rPr>
        <w:t>：</w:t>
      </w:r>
    </w:p>
    <w:p w:rsidR="00A576AF" w:rsidRPr="004979A8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hAnsi="新細明體" w:cs="華康龍門石碑"/>
          <w:color w:val="000000"/>
          <w:sz w:val="24"/>
          <w:szCs w:val="24"/>
        </w:rPr>
        <w:t>1.</w:t>
      </w:r>
      <w:r w:rsidRPr="00B4157A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對恩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賜</w:t>
      </w:r>
      <w:r w:rsidRPr="00B4157A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的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誤</w:t>
      </w:r>
      <w:r w:rsidRPr="00B4157A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解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如哥林多教會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以致他們中間因各人的喜好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有的自稱是屬保羅的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或屬彼得的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或屬亞波羅的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林前一</w:t>
      </w:r>
      <w:r>
        <w:rPr>
          <w:rFonts w:ascii="華康細明體" w:eastAsia="華康細明體" w:cs="華康細明體"/>
          <w:sz w:val="24"/>
          <w:szCs w:val="24"/>
        </w:rPr>
        <w:t>12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彼此互爭長短。因此保羅指出他們屬肉體的幼稚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林前三</w:t>
      </w:r>
      <w:r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12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因此神的工人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不可以因完成許多工作而驕傲。信徒也不可以恩賜的不同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而在接待工人上有所分別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也不可因自己的喜好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而忽略了聖經上各種的教訓和提醒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才不會造成教會的紛擾。當以順服神的心志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彼此尊重</w:t>
      </w:r>
      <w:r>
        <w:rPr>
          <w:rFonts w:ascii="華康細明體" w:eastAsia="華康細明體" w:cs="華康細明體" w:hint="eastAsia"/>
          <w:sz w:val="24"/>
          <w:szCs w:val="24"/>
        </w:rPr>
        <w:t>，藉</w:t>
      </w:r>
      <w:r w:rsidRPr="004979A8">
        <w:rPr>
          <w:rFonts w:ascii="華康細明體" w:eastAsia="華康細明體" w:cs="華康細明體" w:hint="eastAsia"/>
          <w:sz w:val="24"/>
          <w:szCs w:val="24"/>
        </w:rPr>
        <w:t>各種不同的恩賜</w:t>
      </w:r>
      <w:r w:rsidRPr="004979A8">
        <w:rPr>
          <w:rFonts w:ascii="華康細明體" w:eastAsia="華康細明體" w:cs="華康細明體"/>
          <w:sz w:val="24"/>
          <w:szCs w:val="24"/>
        </w:rPr>
        <w:t xml:space="preserve"> 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發揮整體的功</w:t>
      </w:r>
      <w:r w:rsidRPr="004979A8">
        <w:rPr>
          <w:rFonts w:ascii="華康細明體" w:eastAsia="華康細明體" w:cs="華康細明體" w:hint="eastAsia"/>
          <w:sz w:val="24"/>
          <w:szCs w:val="24"/>
        </w:rPr>
        <w:lastRenderedPageBreak/>
        <w:t>能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完成各種的工作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使更多人蒙益處。</w:t>
      </w:r>
    </w:p>
    <w:p w:rsidR="00A576AF" w:rsidRPr="001C44EB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hAnsi="新細明體" w:cs="華康龍門石碑"/>
          <w:color w:val="000000"/>
          <w:sz w:val="24"/>
          <w:szCs w:val="24"/>
        </w:rPr>
        <w:t>2.</w:t>
      </w:r>
      <w:r w:rsidRPr="001C44EB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錯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誤</w:t>
      </w:r>
      <w:r w:rsidRPr="001C44EB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的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屬</w:t>
      </w:r>
      <w:r w:rsidRPr="001C44EB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靈觀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當時有些信徒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以為能作出或表現出慷慨奉獻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或其他作為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而得到信徒們的肯定、稱</w:t>
      </w:r>
      <w:r>
        <w:rPr>
          <w:rFonts w:ascii="華康細明體" w:eastAsia="華康細明體" w:cs="華康細明體" w:hint="eastAsia"/>
          <w:sz w:val="24"/>
          <w:szCs w:val="24"/>
        </w:rPr>
        <w:t>讚，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能</w:t>
      </w:r>
      <w:r>
        <w:rPr>
          <w:rFonts w:ascii="華康細明體" w:eastAsia="華康細明體" w:cs="華康細明體" w:hint="eastAsia"/>
          <w:sz w:val="24"/>
          <w:szCs w:val="24"/>
        </w:rPr>
        <w:t>得到好</w:t>
      </w:r>
      <w:r w:rsidRPr="004979A8">
        <w:rPr>
          <w:rFonts w:ascii="華康細明體" w:eastAsia="華康細明體" w:cs="華康細明體" w:hint="eastAsia"/>
          <w:sz w:val="24"/>
          <w:szCs w:val="24"/>
        </w:rPr>
        <w:t>名聲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就是屬靈的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如亞拿尼亞夫婦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徒五</w:t>
      </w:r>
      <w:r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11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  <w:r w:rsidRPr="004979A8">
        <w:rPr>
          <w:rFonts w:ascii="華康細明體" w:eastAsia="華康細明體" w:cs="華康細明體" w:hint="eastAsia"/>
          <w:sz w:val="24"/>
          <w:szCs w:val="24"/>
        </w:rPr>
        <w:t>雖然他們立即遭受刑罰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因神不喜悅這種心態在剛建立的教會中蔓延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但人依然是軟弱的。因此另一種人以為若在肉體上富有、有成就、或在教會中能坐在重要的席位上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就是代表神祝福他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就是因比別人較屬靈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因而在教會中形成另一種爭鬥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且情況嚴重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所以雅各極力</w:t>
      </w:r>
      <w:r>
        <w:rPr>
          <w:rFonts w:ascii="華康細明體" w:eastAsia="華康細明體" w:cs="華康細明體" w:hint="eastAsia"/>
          <w:sz w:val="24"/>
          <w:szCs w:val="24"/>
        </w:rPr>
        <w:t>指</w:t>
      </w:r>
      <w:r w:rsidRPr="004979A8">
        <w:rPr>
          <w:rFonts w:ascii="華康細明體" w:eastAsia="華康細明體" w:cs="華康細明體" w:hint="eastAsia"/>
          <w:sz w:val="24"/>
          <w:szCs w:val="24"/>
        </w:rPr>
        <w:t>責此項錯誤的屬靈觀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雅四</w:t>
      </w:r>
      <w:r w:rsidRPr="004979A8"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/>
          <w:sz w:val="24"/>
          <w:szCs w:val="24"/>
        </w:rPr>
        <w:t>4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二</w:t>
      </w:r>
      <w:r w:rsidRPr="004979A8">
        <w:rPr>
          <w:rFonts w:ascii="華康細明體" w:eastAsia="華康細明體" w:cs="華康細明體"/>
          <w:sz w:val="24"/>
          <w:szCs w:val="24"/>
        </w:rPr>
        <w:t>l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/>
          <w:sz w:val="24"/>
          <w:szCs w:val="24"/>
        </w:rPr>
        <w:t>5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。在生活中富足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在事業上順利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在教會中能為主工作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均是神的恩典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真正的屬靈人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是善用神的恩典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能謙卑服事人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並</w:t>
      </w:r>
      <w:r w:rsidRPr="001C44EB">
        <w:rPr>
          <w:rFonts w:ascii="華康細明體" w:eastAsia="華康細明體" w:cs="華康細明體" w:hint="eastAsia"/>
          <w:sz w:val="24"/>
          <w:szCs w:val="24"/>
        </w:rPr>
        <w:t>在任何境遇中</w:t>
      </w:r>
      <w:r>
        <w:rPr>
          <w:rFonts w:ascii="華康細明體" w:eastAsia="華康細明體" w:cs="華康細明體" w:hint="eastAsia"/>
          <w:sz w:val="24"/>
          <w:szCs w:val="24"/>
        </w:rPr>
        <w:t>感</w:t>
      </w:r>
      <w:r w:rsidRPr="001C44EB">
        <w:rPr>
          <w:rFonts w:ascii="華康細明體" w:eastAsia="華康細明體" w:cs="華康細明體" w:hint="eastAsia"/>
          <w:sz w:val="24"/>
          <w:szCs w:val="24"/>
        </w:rPr>
        <w:t>恩和持守真理的原則。</w:t>
      </w:r>
    </w:p>
    <w:p w:rsidR="00A576AF" w:rsidRPr="004979A8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hAnsi="新細明體" w:cs="華康龍門石碑"/>
          <w:color w:val="000000"/>
          <w:sz w:val="24"/>
          <w:szCs w:val="24"/>
        </w:rPr>
        <w:t>3.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好</w:t>
      </w:r>
      <w:r w:rsidRPr="001C44EB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為首的干擾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如丟特</w:t>
      </w:r>
      <w:r>
        <w:rPr>
          <w:rFonts w:ascii="華康細明體" w:eastAsia="華康細明體" w:cs="華康細明體" w:hint="eastAsia"/>
          <w:sz w:val="24"/>
          <w:szCs w:val="24"/>
        </w:rPr>
        <w:t>腓（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約參</w:t>
      </w:r>
      <w:r w:rsidRPr="004979A8">
        <w:rPr>
          <w:rFonts w:ascii="華康細明體" w:eastAsia="華康細明體" w:cs="華康細明體"/>
          <w:sz w:val="24"/>
          <w:szCs w:val="24"/>
        </w:rPr>
        <w:t>9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10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干擾教會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藐視使徒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進而控制教會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把有愛心、真理而善良的信徒趕走。丟特</w:t>
      </w:r>
      <w:r>
        <w:rPr>
          <w:rFonts w:ascii="華康細明體" w:eastAsia="華康細明體" w:cs="華康細明體" w:hint="eastAsia"/>
          <w:sz w:val="24"/>
          <w:szCs w:val="24"/>
        </w:rPr>
        <w:t>腓</w:t>
      </w:r>
      <w:r w:rsidRPr="004979A8">
        <w:rPr>
          <w:rFonts w:ascii="華康細明體" w:eastAsia="華康細明體" w:cs="華康細明體" w:hint="eastAsia"/>
          <w:sz w:val="24"/>
          <w:szCs w:val="24"/>
        </w:rPr>
        <w:t>能影響教會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絕非一朝一夕所形成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必是因上述兩項人性的軟弱</w:t>
      </w:r>
      <w:r>
        <w:rPr>
          <w:rFonts w:ascii="華康細明體" w:eastAsia="華康細明體" w:cs="華康細明體" w:hint="eastAsia"/>
          <w:sz w:val="24"/>
          <w:szCs w:val="24"/>
        </w:rPr>
        <w:t>，也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</w:t>
      </w:r>
      <w:r>
        <w:rPr>
          <w:rFonts w:ascii="華康細明體" w:eastAsia="華康細明體" w:cs="華康細明體" w:hint="eastAsia"/>
          <w:sz w:val="24"/>
          <w:szCs w:val="24"/>
        </w:rPr>
        <w:t>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主耶穌所說惡管家的比喻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路十二</w:t>
      </w:r>
      <w:r>
        <w:rPr>
          <w:rFonts w:ascii="華康細明體" w:eastAsia="華康細明體" w:cs="華康細明體"/>
          <w:sz w:val="24"/>
          <w:szCs w:val="24"/>
        </w:rPr>
        <w:t>45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剛開始是謙卑的服事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以致得到信徒的尊重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得居領導地位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後來卻變質</w:t>
      </w:r>
      <w:r>
        <w:rPr>
          <w:rFonts w:ascii="華康細明體" w:eastAsia="華康細明體" w:cs="華康細明體" w:hint="eastAsia"/>
          <w:sz w:val="24"/>
          <w:szCs w:val="24"/>
        </w:rPr>
        <w:t>，濫</w:t>
      </w:r>
      <w:r w:rsidRPr="004979A8">
        <w:rPr>
          <w:rFonts w:ascii="華康細明體" w:eastAsia="華康細明體" w:cs="華康細明體" w:hint="eastAsia"/>
          <w:sz w:val="24"/>
          <w:szCs w:val="24"/>
        </w:rPr>
        <w:t>用權柄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干擾教會。因此主的工人當時刻自我反省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防備錯誤的心態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作主忠心又有智慧的好管家。</w:t>
      </w:r>
    </w:p>
    <w:p w:rsidR="00A576AF" w:rsidRPr="004979A8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1C44EB">
        <w:rPr>
          <w:rFonts w:ascii="華康龍門石碑" w:eastAsia="華康龍門石碑" w:hAnsi="新細明體" w:cs="華康龍門石碑"/>
          <w:color w:val="000000"/>
          <w:sz w:val="24"/>
          <w:szCs w:val="24"/>
        </w:rPr>
        <w:t>4</w:t>
      </w:r>
      <w:r>
        <w:rPr>
          <w:rFonts w:ascii="華康龍門石碑" w:eastAsia="華康龍門石碑" w:hAnsi="新細明體" w:cs="華康龍門石碑"/>
          <w:color w:val="000000"/>
          <w:sz w:val="24"/>
          <w:szCs w:val="24"/>
        </w:rPr>
        <w:t>.</w:t>
      </w:r>
      <w:r w:rsidRPr="001C44EB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種族、階層的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歧</w:t>
      </w:r>
      <w:r w:rsidRPr="001C44EB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異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福音的拓展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各方各族各階層的人進到教會裡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一同敬拜神。但其中語言、飲食習慣、個性均有所差異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且非一朝一夕可以完全融合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因此在當時教會中有管理飯食之問題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徒六</w:t>
      </w:r>
      <w:r w:rsidRPr="004979A8"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）；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在哥林多教會領聖餐的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因大家也準備自己要吃的飯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貧富差距</w:t>
      </w:r>
      <w:r>
        <w:rPr>
          <w:rFonts w:ascii="華康細明體" w:eastAsia="華康細明體" w:cs="華康細明體" w:hint="eastAsia"/>
          <w:sz w:val="24"/>
          <w:szCs w:val="24"/>
        </w:rPr>
        <w:t>在</w:t>
      </w:r>
      <w:r w:rsidRPr="004979A8">
        <w:rPr>
          <w:rFonts w:ascii="華康細明體" w:eastAsia="華康細明體" w:cs="華康細明體" w:hint="eastAsia"/>
          <w:sz w:val="24"/>
          <w:szCs w:val="24"/>
        </w:rPr>
        <w:t>無形中顯明出來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又因沒有次序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以致形成教會的問題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林前十</w:t>
      </w:r>
      <w:r>
        <w:rPr>
          <w:rFonts w:ascii="華康細明體" w:eastAsia="華康細明體" w:cs="華康細明體" w:hint="eastAsia"/>
          <w:sz w:val="24"/>
          <w:szCs w:val="24"/>
        </w:rPr>
        <w:t>一</w:t>
      </w:r>
      <w:r>
        <w:rPr>
          <w:rFonts w:ascii="華康細明體" w:eastAsia="華康細明體" w:cs="華康細明體"/>
          <w:sz w:val="24"/>
          <w:szCs w:val="24"/>
        </w:rPr>
        <w:t>18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22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。面對這些差異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使徒們不斷以真理教導、要門徒能真正接納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成為一家人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不可再分階級、智</w:t>
      </w:r>
      <w:r>
        <w:rPr>
          <w:rFonts w:ascii="華康細明體" w:eastAsia="華康細明體" w:cs="華康細明體" w:hint="eastAsia"/>
          <w:sz w:val="24"/>
          <w:szCs w:val="24"/>
        </w:rPr>
        <w:t>愚（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加三</w:t>
      </w:r>
      <w:r w:rsidRPr="004979A8">
        <w:rPr>
          <w:rFonts w:ascii="華康細明體" w:eastAsia="華康細明體" w:cs="華康細明體"/>
          <w:sz w:val="24"/>
          <w:szCs w:val="24"/>
        </w:rPr>
        <w:t>l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/>
          <w:sz w:val="24"/>
          <w:szCs w:val="24"/>
        </w:rPr>
        <w:t>2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但其中各種差異性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亦是存在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無法完全除去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造成教會的隱憂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後來加上異</w:t>
      </w:r>
      <w:r>
        <w:rPr>
          <w:rFonts w:ascii="華康細明體" w:eastAsia="華康細明體" w:cs="華康細明體" w:hint="eastAsia"/>
          <w:sz w:val="24"/>
          <w:szCs w:val="24"/>
        </w:rPr>
        <w:t>端</w:t>
      </w:r>
      <w:r w:rsidRPr="004979A8">
        <w:rPr>
          <w:rFonts w:ascii="華康細明體" w:eastAsia="華康細明體" w:cs="華康細明體" w:hint="eastAsia"/>
          <w:sz w:val="24"/>
          <w:szCs w:val="24"/>
        </w:rPr>
        <w:t>的影響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使教會漸漸俗化且失去真正凝聚的力量。今日我們推展福音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同時也要面對各種民族、階層的差異性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因此當更加謙卑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求神賜更大的力量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使我們有廣大的心志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以完全的愛彼此接納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共同建設神的家。</w:t>
      </w:r>
    </w:p>
    <w:p w:rsidR="00A576AF" w:rsidRPr="00DF39A8" w:rsidRDefault="00A576AF" w:rsidP="00A576AF">
      <w:pPr>
        <w:spacing w:beforeLines="100" w:before="360" w:afterLines="50" w:after="180" w:line="400" w:lineRule="exact"/>
        <w:textDirection w:val="tbRlV"/>
        <w:textAlignment w:val="auto"/>
        <w:rPr>
          <w:rFonts w:eastAsia="華康儷中宋"/>
          <w:sz w:val="26"/>
          <w:szCs w:val="26"/>
        </w:rPr>
      </w:pPr>
      <w:r>
        <w:rPr>
          <w:rFonts w:eastAsia="華康儷中宋" w:cs="華康儷中宋" w:hint="eastAsia"/>
          <w:sz w:val="26"/>
          <w:szCs w:val="26"/>
        </w:rPr>
        <w:t>二、異</w:t>
      </w:r>
      <w:r w:rsidRPr="00DF39A8">
        <w:rPr>
          <w:rFonts w:eastAsia="華康儷中宋" w:cs="華康儷中宋" w:hint="eastAsia"/>
          <w:sz w:val="26"/>
          <w:szCs w:val="26"/>
        </w:rPr>
        <w:t>端</w:t>
      </w:r>
    </w:p>
    <w:p w:rsidR="00A576AF" w:rsidRPr="004979A8" w:rsidRDefault="00A576AF" w:rsidP="00A576AF">
      <w:pPr>
        <w:spacing w:line="400" w:lineRule="exact"/>
        <w:ind w:firstLine="46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4979A8">
        <w:rPr>
          <w:rFonts w:ascii="華康細明體" w:eastAsia="華康細明體" w:cs="華康細明體" w:hint="eastAsia"/>
          <w:sz w:val="24"/>
          <w:szCs w:val="24"/>
        </w:rPr>
        <w:t>各族的人接受福音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進入教會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但他們接受迷信的觀念和風俗習慣的影響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當然也非一朝一夕能完全根除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加上他們</w:t>
      </w:r>
      <w:r>
        <w:rPr>
          <w:rFonts w:ascii="華康細明體" w:eastAsia="華康細明體" w:cs="華康細明體" w:hint="eastAsia"/>
          <w:sz w:val="24"/>
          <w:szCs w:val="24"/>
        </w:rPr>
        <w:t>仍</w:t>
      </w:r>
      <w:r w:rsidRPr="004979A8">
        <w:rPr>
          <w:rFonts w:ascii="華康細明體" w:eastAsia="華康細明體" w:cs="華康細明體" w:hint="eastAsia"/>
          <w:sz w:val="24"/>
          <w:szCs w:val="24"/>
        </w:rPr>
        <w:t>然要與未信主的親友來往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生活在現實的環境中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而且真理的教導無法像今日印刷之發達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每人擁有完整的聖經而普遍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所以許多不符真理的想法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漸漸形成異端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使教會俗化。</w:t>
      </w:r>
    </w:p>
    <w:p w:rsidR="00A576AF" w:rsidRPr="004979A8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hAnsi="新細明體" w:cs="華康龍門石碑"/>
          <w:color w:val="000000"/>
          <w:sz w:val="24"/>
          <w:szCs w:val="24"/>
        </w:rPr>
        <w:t>1.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猶</w:t>
      </w:r>
      <w:r w:rsidRPr="005450D5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太人幾項遺傳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在信主的猶太人中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有許多因不明真理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反而相當強烈主張要遵守猶太民族的幾項遺傳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並將之列為得救的要素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如主張外族人要進</w:t>
      </w:r>
      <w:r w:rsidRPr="004979A8">
        <w:rPr>
          <w:rFonts w:ascii="華康細明體" w:eastAsia="華康細明體" w:cs="華康細明體" w:hint="eastAsia"/>
          <w:sz w:val="24"/>
          <w:szCs w:val="24"/>
        </w:rPr>
        <w:lastRenderedPageBreak/>
        <w:t>入教會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一定要先接受割禮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這一派主張的人表面上雖不敢否認使徒會議的決議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徒</w:t>
      </w:r>
      <w:r>
        <w:rPr>
          <w:rFonts w:ascii="華康細明體" w:eastAsia="華康細明體" w:cs="華康細明體" w:hint="eastAsia"/>
          <w:sz w:val="24"/>
          <w:szCs w:val="24"/>
        </w:rPr>
        <w:t>十</w:t>
      </w:r>
      <w:r w:rsidRPr="004979A8">
        <w:rPr>
          <w:rFonts w:ascii="華康細明體" w:eastAsia="華康細明體" w:cs="華康細明體" w:hint="eastAsia"/>
          <w:sz w:val="24"/>
          <w:szCs w:val="24"/>
        </w:rPr>
        <w:t>五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但暗中卻不斷影響教會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參徒</w:t>
      </w:r>
      <w:r>
        <w:rPr>
          <w:rFonts w:ascii="華康細明體" w:eastAsia="華康細明體" w:cs="華康細明體" w:hint="eastAsia"/>
          <w:sz w:val="24"/>
          <w:szCs w:val="24"/>
        </w:rPr>
        <w:t>廿一</w:t>
      </w:r>
      <w:r>
        <w:rPr>
          <w:rFonts w:ascii="華康細明體" w:eastAsia="華康細明體" w:cs="華康細明體"/>
          <w:sz w:val="24"/>
          <w:szCs w:val="24"/>
        </w:rPr>
        <w:t>20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24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甚至攻擊使徒保羅</w:t>
      </w:r>
      <w:r>
        <w:rPr>
          <w:rFonts w:ascii="華康細明體" w:eastAsia="華康細明體" w:cs="華康細明體" w:hint="eastAsia"/>
          <w:sz w:val="24"/>
          <w:szCs w:val="24"/>
        </w:rPr>
        <w:t>（腓</w:t>
      </w:r>
      <w:r w:rsidRPr="004979A8">
        <w:rPr>
          <w:rFonts w:ascii="華康細明體" w:eastAsia="華康細明體" w:cs="華康細明體" w:hint="eastAsia"/>
          <w:sz w:val="24"/>
          <w:szCs w:val="24"/>
        </w:rPr>
        <w:t>一</w:t>
      </w:r>
      <w:r>
        <w:rPr>
          <w:rFonts w:ascii="華康細明體" w:eastAsia="華康細明體" w:cs="華康細明體"/>
          <w:sz w:val="24"/>
          <w:szCs w:val="24"/>
        </w:rPr>
        <w:t>15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17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破壞眾使徒所建立的教會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被保羅指定為是「別的福音」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加</w:t>
      </w:r>
      <w:r>
        <w:rPr>
          <w:rFonts w:ascii="華康細明體" w:eastAsia="華康細明體" w:cs="華康細明體" w:hint="eastAsia"/>
          <w:sz w:val="24"/>
          <w:szCs w:val="24"/>
        </w:rPr>
        <w:t>一</w:t>
      </w:r>
      <w:r w:rsidRPr="004979A8">
        <w:rPr>
          <w:rFonts w:ascii="華康細明體" w:eastAsia="華康細明體" w:cs="華康細明體"/>
          <w:sz w:val="24"/>
          <w:szCs w:val="24"/>
        </w:rPr>
        <w:t>6</w:t>
      </w:r>
      <w:r w:rsidRPr="004979A8">
        <w:rPr>
          <w:rFonts w:ascii="華康細明體" w:eastAsia="華康細明體" w:cs="華康細明體" w:hint="eastAsia"/>
          <w:sz w:val="24"/>
          <w:szCs w:val="24"/>
        </w:rPr>
        <w:t>、三</w:t>
      </w:r>
      <w:r w:rsidRPr="004979A8"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/>
          <w:sz w:val="24"/>
          <w:szCs w:val="24"/>
        </w:rPr>
        <w:t>2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。而且他們又主張飲食的潔淨問題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參徒</w:t>
      </w:r>
      <w:r>
        <w:rPr>
          <w:rFonts w:ascii="華康細明體" w:eastAsia="華康細明體" w:cs="華康細明體" w:hint="eastAsia"/>
          <w:sz w:val="24"/>
          <w:szCs w:val="24"/>
        </w:rPr>
        <w:t>十一</w:t>
      </w:r>
      <w:r w:rsidRPr="004979A8">
        <w:rPr>
          <w:rFonts w:ascii="華康細明體" w:eastAsia="華康細明體" w:cs="華康細明體"/>
          <w:sz w:val="24"/>
          <w:szCs w:val="24"/>
        </w:rPr>
        <w:t>3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和一些無關得救的意見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西二</w:t>
      </w:r>
      <w:r>
        <w:rPr>
          <w:rFonts w:ascii="華康細明體" w:eastAsia="華康細明體" w:cs="華康細明體"/>
          <w:sz w:val="24"/>
          <w:szCs w:val="24"/>
        </w:rPr>
        <w:t>23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造成教會困擾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使真理無法真正落實在信徒的教導上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對後來教會的俗化影響</w:t>
      </w:r>
      <w:r>
        <w:rPr>
          <w:rFonts w:ascii="華康細明體" w:eastAsia="華康細明體" w:cs="華康細明體" w:hint="eastAsia"/>
          <w:sz w:val="24"/>
          <w:szCs w:val="24"/>
        </w:rPr>
        <w:t>甚</w:t>
      </w:r>
      <w:r w:rsidRPr="004979A8">
        <w:rPr>
          <w:rFonts w:ascii="華康細明體" w:eastAsia="華康細明體" w:cs="華康細明體" w:hint="eastAsia"/>
          <w:sz w:val="24"/>
          <w:szCs w:val="24"/>
        </w:rPr>
        <w:t>鉅。</w:t>
      </w:r>
    </w:p>
    <w:p w:rsidR="00A576AF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龍門石碑" w:eastAsia="華康龍門石碑" w:hAnsi="新細明體" w:cs="華康龍門石碑"/>
          <w:color w:val="000000"/>
          <w:sz w:val="24"/>
          <w:szCs w:val="24"/>
        </w:rPr>
        <w:t>2.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神觀</w:t>
      </w:r>
      <w:r w:rsidRPr="005450D5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問題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神是靈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且如經云</w:t>
      </w:r>
      <w:r>
        <w:rPr>
          <w:rFonts w:ascii="華康細明體" w:eastAsia="華康細明體" w:cs="華康細明體" w:hint="eastAsia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「一神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就是眾人的父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超乎眾人之上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貫乎眾人之中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也住在眾人之內」</w:t>
      </w:r>
      <w:r w:rsidRPr="004979A8">
        <w:rPr>
          <w:rFonts w:ascii="華康細明體" w:eastAsia="華康細明體" w:cs="華康細明體"/>
          <w:sz w:val="24"/>
          <w:szCs w:val="24"/>
        </w:rPr>
        <w:t xml:space="preserve"> 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弗四</w:t>
      </w:r>
      <w:r w:rsidRPr="004979A8">
        <w:rPr>
          <w:rFonts w:ascii="華康細明體" w:eastAsia="華康細明體" w:cs="華康細明體"/>
          <w:sz w:val="24"/>
          <w:szCs w:val="24"/>
        </w:rPr>
        <w:t>6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不受時間、空間的限制。而人帶著肉體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受到時空的限制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當然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無法完全了解神的偉大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更不能以人的想法和言語來解釋「神觀」。初期教會完全以信心確知神是獨一的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祂就是耶穌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他們單純相信。但當許多人歸入教會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因自恃己能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又不能完全</w:t>
      </w:r>
      <w:r>
        <w:rPr>
          <w:rFonts w:ascii="華康細明體" w:eastAsia="華康細明體" w:cs="華康細明體" w:hint="eastAsia"/>
          <w:sz w:val="24"/>
          <w:szCs w:val="24"/>
        </w:rPr>
        <w:t>排</w:t>
      </w:r>
      <w:r w:rsidRPr="004979A8">
        <w:rPr>
          <w:rFonts w:ascii="華康細明體" w:eastAsia="華康細明體" w:cs="華康細明體" w:hint="eastAsia"/>
          <w:sz w:val="24"/>
          <w:szCs w:val="24"/>
        </w:rPr>
        <w:t>除當時希臘的哲學與異教觀念之影響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妄加以分析解釋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故有否認耶穌是降世成為肉身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為人代死在十字</w:t>
      </w:r>
      <w:r>
        <w:rPr>
          <w:rFonts w:ascii="華康細明體" w:eastAsia="華康細明體" w:cs="華康細明體" w:hint="eastAsia"/>
          <w:sz w:val="24"/>
          <w:szCs w:val="24"/>
        </w:rPr>
        <w:t>架</w:t>
      </w:r>
      <w:r w:rsidRPr="004979A8">
        <w:rPr>
          <w:rFonts w:ascii="華康細明體" w:eastAsia="華康細明體" w:cs="華康細明體" w:hint="eastAsia"/>
          <w:sz w:val="24"/>
          <w:szCs w:val="24"/>
        </w:rPr>
        <w:t>上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後來復活升天的獨一真神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約壹四</w:t>
      </w:r>
      <w:r w:rsidRPr="004979A8">
        <w:rPr>
          <w:rFonts w:ascii="華康細明體" w:eastAsia="華康細明體" w:cs="華康細明體"/>
          <w:sz w:val="24"/>
          <w:szCs w:val="24"/>
        </w:rPr>
        <w:t>2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/>
          <w:sz w:val="24"/>
          <w:szCs w:val="24"/>
        </w:rPr>
        <w:t>6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他們這種思想在教會中</w:t>
      </w:r>
      <w:r>
        <w:rPr>
          <w:rFonts w:ascii="華康細明體" w:eastAsia="華康細明體" w:cs="華康細明體" w:hint="eastAsia"/>
          <w:sz w:val="24"/>
          <w:szCs w:val="24"/>
        </w:rPr>
        <w:t>發</w:t>
      </w:r>
      <w:r w:rsidRPr="004979A8">
        <w:rPr>
          <w:rFonts w:ascii="華康細明體" w:eastAsia="華康細明體" w:cs="華康細明體" w:hint="eastAsia"/>
          <w:sz w:val="24"/>
          <w:szCs w:val="24"/>
        </w:rPr>
        <w:t>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形成主後第二、三世紀盛行的諾斯底主義。因這異端也主張人的肉體是無益的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凡肉體之所行不會傷害人的靈性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因此使人放縱肉體的情慾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使教會受到極大的傷害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</w:t>
      </w:r>
      <w:r>
        <w:rPr>
          <w:rFonts w:ascii="華康細明體" w:eastAsia="華康細明體" w:cs="華康細明體" w:hint="eastAsia"/>
          <w:sz w:val="24"/>
          <w:szCs w:val="24"/>
        </w:rPr>
        <w:t>啟</w:t>
      </w:r>
      <w:r w:rsidRPr="004979A8">
        <w:rPr>
          <w:rFonts w:ascii="華康細明體" w:eastAsia="華康細明體" w:cs="華康細明體" w:hint="eastAsia"/>
          <w:sz w:val="24"/>
          <w:szCs w:val="24"/>
        </w:rPr>
        <w:t>示錄中所提及信徒受到耶洗別之教導而敗壞</w:t>
      </w:r>
      <w:r>
        <w:rPr>
          <w:rFonts w:ascii="華康細明體" w:eastAsia="華康細明體" w:cs="華康細明體" w:hint="eastAsia"/>
          <w:sz w:val="24"/>
          <w:szCs w:val="24"/>
        </w:rPr>
        <w:t>（啟二</w:t>
      </w:r>
      <w:r>
        <w:rPr>
          <w:rFonts w:ascii="華康細明體" w:eastAsia="華康細明體" w:cs="華康細明體"/>
          <w:sz w:val="24"/>
          <w:szCs w:val="24"/>
        </w:rPr>
        <w:t>18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24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。針對這些異端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眾使徒均極力以真理闡述其錯誤</w:t>
      </w:r>
      <w:r>
        <w:rPr>
          <w:rFonts w:ascii="華康細明體" w:eastAsia="華康細明體" w:cs="華康細明體" w:hint="eastAsia"/>
          <w:sz w:val="24"/>
          <w:szCs w:val="24"/>
        </w:rPr>
        <w:t>，由此</w:t>
      </w:r>
      <w:r w:rsidRPr="004979A8">
        <w:rPr>
          <w:rFonts w:ascii="華康細明體" w:eastAsia="華康細明體" w:cs="華康細明體" w:hint="eastAsia"/>
          <w:sz w:val="24"/>
          <w:szCs w:val="24"/>
        </w:rPr>
        <w:t>可見屬靈之爭戰何等艱辛。</w:t>
      </w:r>
    </w:p>
    <w:p w:rsidR="00A576AF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A576AF" w:rsidRPr="004979A8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A576AF" w:rsidRPr="00DF39A8" w:rsidRDefault="00A576AF" w:rsidP="00A576AF">
      <w:pPr>
        <w:spacing w:beforeLines="100" w:before="360" w:afterLines="50" w:after="180" w:line="400" w:lineRule="exact"/>
        <w:textDirection w:val="tbRlV"/>
        <w:textAlignment w:val="auto"/>
        <w:rPr>
          <w:rFonts w:eastAsia="華康儷中宋"/>
          <w:sz w:val="26"/>
          <w:szCs w:val="26"/>
        </w:rPr>
      </w:pPr>
      <w:r w:rsidRPr="00DF39A8">
        <w:rPr>
          <w:rFonts w:eastAsia="華康儷中宋" w:cs="華康儷中宋" w:hint="eastAsia"/>
          <w:sz w:val="26"/>
          <w:szCs w:val="26"/>
        </w:rPr>
        <w:t>三、教會俗化的經過</w:t>
      </w:r>
    </w:p>
    <w:p w:rsidR="00A576AF" w:rsidRPr="004979A8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hAnsi="新細明體" w:cs="華康龍門石碑"/>
          <w:color w:val="000000"/>
          <w:sz w:val="24"/>
          <w:szCs w:val="24"/>
        </w:rPr>
        <w:t>1.</w:t>
      </w:r>
      <w:r w:rsidRPr="005450D5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從被逼迫到成為國教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在初期教會中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雖因人性的軟弱和異端的干擾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但使徒們也積極寫信勸勉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這些真理的著作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後來成為新約聖經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穩住教會的成長。之後使徒們相繼離世、而教會一方面雖仍受到前述俗化因素之影響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但另一方面仍受到羅馬帝國相當大的逼迫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從尼祿皇帝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主後</w:t>
      </w:r>
      <w:r>
        <w:rPr>
          <w:rFonts w:ascii="華康細明體" w:eastAsia="華康細明體" w:cs="華康細明體"/>
          <w:sz w:val="24"/>
          <w:szCs w:val="24"/>
        </w:rPr>
        <w:t>54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68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至瑪西皇帝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主後</w:t>
      </w:r>
      <w:r>
        <w:rPr>
          <w:rFonts w:ascii="華康細明體" w:eastAsia="華康細明體" w:cs="華康細明體" w:hint="eastAsia"/>
          <w:sz w:val="24"/>
          <w:szCs w:val="24"/>
        </w:rPr>
        <w:t>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三五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 w:hint="eastAsia"/>
          <w:sz w:val="24"/>
          <w:szCs w:val="24"/>
        </w:rPr>
        <w:t>二三八年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其間的逼迫</w:t>
      </w:r>
      <w:r>
        <w:rPr>
          <w:rFonts w:ascii="華康細明體" w:eastAsia="華康細明體" w:cs="華康細明體" w:hint="eastAsia"/>
          <w:sz w:val="24"/>
          <w:szCs w:val="24"/>
        </w:rPr>
        <w:t>是</w:t>
      </w:r>
      <w:r w:rsidRPr="004979A8">
        <w:rPr>
          <w:rFonts w:ascii="華康細明體" w:eastAsia="華康細明體" w:cs="華康細明體" w:hint="eastAsia"/>
          <w:sz w:val="24"/>
          <w:szCs w:val="24"/>
        </w:rPr>
        <w:t>局部性的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但從德修皇帝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主後二四九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 w:hint="eastAsia"/>
          <w:sz w:val="24"/>
          <w:szCs w:val="24"/>
        </w:rPr>
        <w:t>二五一年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到戴克里仙皇帝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主後二八四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360942">
        <w:rPr>
          <w:rFonts w:ascii="華康細明體" w:eastAsia="華康細明體" w:cs="華康細明體" w:hint="eastAsia"/>
          <w:sz w:val="24"/>
          <w:szCs w:val="24"/>
        </w:rPr>
        <w:t>三</w:t>
      </w:r>
      <w:r w:rsidRPr="00360942">
        <w:rPr>
          <w:rFonts w:ascii="MS Mincho" w:eastAsia="MS Mincho" w:hAnsi="MS Mincho" w:cs="MS Mincho" w:hint="eastAsia"/>
          <w:sz w:val="24"/>
          <w:szCs w:val="24"/>
        </w:rPr>
        <w:t>О</w:t>
      </w:r>
      <w:r w:rsidRPr="004979A8">
        <w:rPr>
          <w:rFonts w:ascii="華康細明體" w:eastAsia="華康細明體" w:cs="華康細明體" w:hint="eastAsia"/>
          <w:sz w:val="24"/>
          <w:szCs w:val="24"/>
        </w:rPr>
        <w:t>五年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其間的逼迫是全面性的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信徒為堅持信仰不畏死亡和刑罰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因此教會仍能堅持正確的信仰。但在加利流皇帝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主後三</w:t>
      </w:r>
      <w:r w:rsidRPr="00360942">
        <w:rPr>
          <w:rFonts w:ascii="MS Mincho" w:eastAsia="MS Mincho" w:hAnsi="MS Mincho" w:cs="MS Mincho" w:hint="eastAsia"/>
          <w:sz w:val="24"/>
          <w:szCs w:val="24"/>
        </w:rPr>
        <w:t>О</w:t>
      </w:r>
      <w:r w:rsidRPr="004979A8">
        <w:rPr>
          <w:rFonts w:ascii="華康細明體" w:eastAsia="華康細明體" w:cs="華康細明體" w:hint="eastAsia"/>
          <w:sz w:val="24"/>
          <w:szCs w:val="24"/>
        </w:rPr>
        <w:t>六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 w:hint="eastAsia"/>
          <w:sz w:val="24"/>
          <w:szCs w:val="24"/>
        </w:rPr>
        <w:t>三一七年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剛即位時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仍大肆逼迫基督徒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直到三一一年加利流患重病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無法醫治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才下令准許基督徒恢復聚會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並要求代禱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從此信徒信仰自由了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到三一三年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君士坦丁皇帝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主後三</w:t>
      </w:r>
      <w:r w:rsidRPr="00360942">
        <w:rPr>
          <w:rFonts w:ascii="MS Mincho" w:eastAsia="MS Mincho" w:hAnsi="MS Mincho" w:cs="MS Mincho" w:hint="eastAsia"/>
          <w:sz w:val="24"/>
          <w:szCs w:val="24"/>
        </w:rPr>
        <w:t>О</w:t>
      </w:r>
      <w:r w:rsidRPr="004979A8">
        <w:rPr>
          <w:rFonts w:ascii="華康細明體" w:eastAsia="華康細明體" w:cs="華康細明體" w:hint="eastAsia"/>
          <w:sz w:val="24"/>
          <w:szCs w:val="24"/>
        </w:rPr>
        <w:t>六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 w:hint="eastAsia"/>
          <w:sz w:val="24"/>
          <w:szCs w:val="24"/>
        </w:rPr>
        <w:t>三三七年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下令停止逼迫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並委任基督徒為官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教會產業免納稅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基督徒免服兵役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三二五年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下令全國百姓信仰基督教。到阿多修皇帝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主後三七八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4979A8">
        <w:rPr>
          <w:rFonts w:ascii="華康細明體" w:eastAsia="華康細明體" w:cs="華康細明體" w:hint="eastAsia"/>
          <w:sz w:val="24"/>
          <w:szCs w:val="24"/>
        </w:rPr>
        <w:t>三九五年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在位時</w:t>
      </w:r>
      <w:r>
        <w:rPr>
          <w:rFonts w:ascii="華康細明體" w:eastAsia="華康細明體" w:cs="華康細明體" w:hint="eastAsia"/>
          <w:sz w:val="24"/>
          <w:szCs w:val="24"/>
        </w:rPr>
        <w:t>，宣布</w:t>
      </w:r>
      <w:r w:rsidRPr="004979A8">
        <w:rPr>
          <w:rFonts w:ascii="華康細明體" w:eastAsia="華康細明體" w:cs="華康細明體" w:hint="eastAsia"/>
          <w:sz w:val="24"/>
          <w:szCs w:val="24"/>
        </w:rPr>
        <w:t>基督教為國教。</w:t>
      </w:r>
    </w:p>
    <w:p w:rsidR="00A576AF" w:rsidRPr="004979A8" w:rsidRDefault="00A576AF" w:rsidP="00A576AF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5450D5">
        <w:rPr>
          <w:rFonts w:ascii="華康龍門石碑" w:eastAsia="華康龍門石碑" w:hAnsi="新細明體" w:cs="華康龍門石碑"/>
          <w:color w:val="000000"/>
          <w:sz w:val="24"/>
          <w:szCs w:val="24"/>
        </w:rPr>
        <w:t>2</w:t>
      </w:r>
      <w:r>
        <w:rPr>
          <w:rFonts w:ascii="華康龍門石碑" w:eastAsia="華康龍門石碑" w:hAnsi="新細明體" w:cs="華康龍門石碑"/>
          <w:color w:val="000000"/>
          <w:sz w:val="24"/>
          <w:szCs w:val="24"/>
        </w:rPr>
        <w:t>.</w:t>
      </w:r>
      <w:r w:rsidRPr="005450D5"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教會完全俗化</w:t>
      </w:r>
      <w:r>
        <w:rPr>
          <w:rFonts w:ascii="華康龍門石碑" w:eastAsia="華康龍門石碑" w:hAnsi="新細明體" w:cs="華康龍門石碑" w:hint="eastAsia"/>
          <w:color w:val="000000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在逼迫期間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許多異端不斷出現與演變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只因信仰</w:t>
      </w:r>
      <w:r>
        <w:rPr>
          <w:rFonts w:ascii="華康細明體" w:eastAsia="華康細明體" w:cs="華康細明體" w:hint="eastAsia"/>
          <w:sz w:val="24"/>
          <w:szCs w:val="24"/>
        </w:rPr>
        <w:t>仍</w:t>
      </w:r>
      <w:r w:rsidRPr="004979A8">
        <w:rPr>
          <w:rFonts w:ascii="華康細明體" w:eastAsia="華康細明體" w:cs="華康細明體" w:hint="eastAsia"/>
          <w:sz w:val="24"/>
          <w:szCs w:val="24"/>
        </w:rPr>
        <w:t>不自由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教會尚能保持正統信仰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但成為國教後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教會的聖職人員不再受逼迫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還可出任官職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名利雙收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而且教會為迎合更多種族的人入教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</w:t>
      </w:r>
      <w:r>
        <w:rPr>
          <w:rFonts w:ascii="華康細明體" w:eastAsia="華康細明體" w:cs="華康細明體" w:hint="eastAsia"/>
          <w:sz w:val="24"/>
          <w:szCs w:val="24"/>
        </w:rPr>
        <w:t>便</w:t>
      </w:r>
      <w:r w:rsidRPr="004979A8">
        <w:rPr>
          <w:rFonts w:ascii="華康細明體" w:eastAsia="華康細明體" w:cs="華康細明體" w:hint="eastAsia"/>
          <w:sz w:val="24"/>
          <w:szCs w:val="24"/>
        </w:rPr>
        <w:t>完全俗化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完全失去聖靈的同在和見證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教會組織日漸龐大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形成與羅馬政府可相抗衡的體制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就是羅馬公教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教會領袖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被稱為「教皇」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這就是後來的天主教。</w:t>
      </w:r>
    </w:p>
    <w:p w:rsidR="00A576AF" w:rsidRPr="00453F31" w:rsidRDefault="00A576AF" w:rsidP="00A576AF">
      <w:pPr>
        <w:spacing w:beforeLines="100" w:before="360" w:line="400" w:lineRule="exact"/>
        <w:textDirection w:val="tbRlV"/>
        <w:textAlignment w:val="auto"/>
        <w:rPr>
          <w:rFonts w:eastAsia="華康儷中宋"/>
          <w:sz w:val="24"/>
          <w:szCs w:val="24"/>
        </w:rPr>
      </w:pPr>
      <w:r w:rsidRPr="00E952A9">
        <w:rPr>
          <w:rFonts w:eastAsia="華康儷中宋" w:cs="華康儷中宋" w:hint="eastAsia"/>
          <w:sz w:val="24"/>
          <w:szCs w:val="24"/>
        </w:rPr>
        <w:t>結語</w:t>
      </w:r>
    </w:p>
    <w:p w:rsidR="00A576AF" w:rsidRPr="004979A8" w:rsidRDefault="00A576AF" w:rsidP="00A576AF">
      <w:pPr>
        <w:tabs>
          <w:tab w:val="left" w:pos="-4147"/>
        </w:tabs>
        <w:spacing w:line="400" w:lineRule="exact"/>
        <w:ind w:firstLineChars="200" w:firstLine="48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4979A8">
        <w:rPr>
          <w:rFonts w:ascii="華康細明體" w:eastAsia="華康細明體" w:cs="華康細明體" w:hint="eastAsia"/>
          <w:sz w:val="24"/>
          <w:szCs w:val="24"/>
        </w:rPr>
        <w:t>早</w:t>
      </w:r>
      <w:r>
        <w:rPr>
          <w:rFonts w:ascii="華康細明體" w:eastAsia="華康細明體" w:cs="華康細明體" w:hint="eastAsia"/>
          <w:sz w:val="24"/>
          <w:szCs w:val="24"/>
        </w:rPr>
        <w:t>雨</w:t>
      </w:r>
      <w:r w:rsidRPr="004979A8">
        <w:rPr>
          <w:rFonts w:ascii="華康細明體" w:eastAsia="華康細明體" w:cs="華康細明體" w:hint="eastAsia"/>
          <w:sz w:val="24"/>
          <w:szCs w:val="24"/>
        </w:rPr>
        <w:t>聖靈降臨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建設了教會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只可惜後來卻</w:t>
      </w:r>
      <w:r>
        <w:rPr>
          <w:rFonts w:ascii="華康細明體" w:eastAsia="華康細明體" w:cs="華康細明體" w:hint="eastAsia"/>
          <w:sz w:val="24"/>
          <w:szCs w:val="24"/>
        </w:rPr>
        <w:t>演變成為俗化的教會，似乎教會勢力龐大，卻失去了神的生命，這也是神的旨意，對於晚雨聖靈再臨所建立的真教會，是一個很好的提醒，我們從初期教會的發展中，能去蕪存菁，並時刻儆醒，迫切祈求，靠神完成使徒時代教會未盡之工作，迎接主的再來</w:t>
      </w:r>
      <w:r>
        <w:rPr>
          <w:rFonts w:ascii="細明體" w:eastAsia="細明體" w:hAnsi="細明體" w:cs="細明體" w:hint="eastAsia"/>
          <w:sz w:val="24"/>
          <w:szCs w:val="24"/>
        </w:rPr>
        <w:t>。</w:t>
      </w:r>
    </w:p>
    <w:p w:rsidR="00A576AF" w:rsidRDefault="00A576AF" w:rsidP="00A576AF">
      <w:pPr>
        <w:spacing w:beforeLines="100" w:before="360" w:line="400" w:lineRule="exact"/>
        <w:textDirection w:val="tbRlV"/>
        <w:textAlignment w:val="auto"/>
        <w:rPr>
          <w:rFonts w:eastAsia="華康儷中宋" w:cs="華康儷中宋"/>
          <w:sz w:val="24"/>
          <w:szCs w:val="24"/>
        </w:rPr>
      </w:pPr>
    </w:p>
    <w:p w:rsidR="00A576AF" w:rsidRPr="00453F31" w:rsidRDefault="00A576AF" w:rsidP="00A576AF">
      <w:pPr>
        <w:spacing w:beforeLines="100" w:before="360" w:line="400" w:lineRule="exact"/>
        <w:textDirection w:val="tbRlV"/>
        <w:textAlignment w:val="auto"/>
        <w:rPr>
          <w:rFonts w:eastAsia="華康儷中宋"/>
          <w:sz w:val="24"/>
          <w:szCs w:val="24"/>
        </w:rPr>
      </w:pPr>
      <w:r w:rsidRPr="00453F31">
        <w:rPr>
          <w:rFonts w:eastAsia="華康儷中宋" w:cs="華康儷中宋" w:hint="eastAsia"/>
          <w:sz w:val="24"/>
          <w:szCs w:val="24"/>
        </w:rPr>
        <w:t>作業</w:t>
      </w:r>
    </w:p>
    <w:p w:rsidR="00A576AF" w:rsidRDefault="00A576AF" w:rsidP="00A576AF">
      <w:pPr>
        <w:spacing w:line="400" w:lineRule="exact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一、對人性的軟弱，我有何感想？</w:t>
      </w:r>
    </w:p>
    <w:p w:rsidR="00A576AF" w:rsidRDefault="00A576AF" w:rsidP="00A576AF">
      <w:pPr>
        <w:spacing w:line="400" w:lineRule="exact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A576AF" w:rsidRDefault="00A576AF" w:rsidP="00A576AF">
      <w:pPr>
        <w:spacing w:line="400" w:lineRule="exact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A576AF" w:rsidRPr="004979A8" w:rsidRDefault="00A576AF" w:rsidP="00A576AF">
      <w:pPr>
        <w:spacing w:line="400" w:lineRule="exact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A576AF" w:rsidRPr="004979A8" w:rsidRDefault="00A576AF" w:rsidP="00A576AF">
      <w:pPr>
        <w:spacing w:line="400" w:lineRule="exact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453F31">
        <w:rPr>
          <w:rFonts w:eastAsia="華康儷中宋" w:cs="華康儷中宋" w:hint="eastAsia"/>
          <w:sz w:val="24"/>
          <w:szCs w:val="24"/>
        </w:rPr>
        <w:t>共習參考</w:t>
      </w:r>
      <w:r>
        <w:rPr>
          <w:rFonts w:ascii="華康細明體" w:eastAsia="華康細明體" w:cs="華康細明體" w:hint="eastAsia"/>
          <w:sz w:val="24"/>
          <w:szCs w:val="24"/>
        </w:rPr>
        <w:t xml:space="preserve">　</w:t>
      </w:r>
      <w:r w:rsidRPr="00453F31">
        <w:rPr>
          <w:rFonts w:ascii="華康細明體" w:eastAsia="華康細明體" w:cs="華康細明體" w:hint="eastAsia"/>
          <w:sz w:val="24"/>
          <w:szCs w:val="24"/>
        </w:rPr>
        <w:t>群策群力</w:t>
      </w:r>
    </w:p>
    <w:p w:rsidR="00627B28" w:rsidRDefault="00627B28"/>
    <w:sectPr w:rsidR="00627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792E" w:rsidRDefault="0083792E" w:rsidP="0083792E">
      <w:pPr>
        <w:spacing w:line="240" w:lineRule="auto"/>
      </w:pPr>
      <w:r>
        <w:separator/>
      </w:r>
    </w:p>
  </w:endnote>
  <w:endnote w:type="continuationSeparator" w:id="0">
    <w:p w:rsidR="0083792E" w:rsidRDefault="0083792E" w:rsidP="0083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龍門石碑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792E" w:rsidRDefault="0083792E" w:rsidP="0083792E">
      <w:pPr>
        <w:spacing w:line="240" w:lineRule="auto"/>
      </w:pPr>
      <w:r>
        <w:separator/>
      </w:r>
    </w:p>
  </w:footnote>
  <w:footnote w:type="continuationSeparator" w:id="0">
    <w:p w:rsidR="0083792E" w:rsidRDefault="0083792E" w:rsidP="008379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013"/>
    <w:rsid w:val="00144013"/>
    <w:rsid w:val="0014550F"/>
    <w:rsid w:val="00627B28"/>
    <w:rsid w:val="0083792E"/>
    <w:rsid w:val="00A5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3AFEB6-508A-41FF-91B2-E559E4EC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A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3792E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83792E"/>
  </w:style>
  <w:style w:type="paragraph" w:styleId="a5">
    <w:name w:val="footer"/>
    <w:basedOn w:val="a"/>
    <w:link w:val="a6"/>
    <w:uiPriority w:val="99"/>
    <w:unhideWhenUsed/>
    <w:rsid w:val="0083792E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83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s.org/niv/passagesearch.php?passage_request=1+John4%3A6&amp;niv=yes&amp;submit=Looku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3016</Characters>
  <Application>Microsoft Office Word</Application>
  <DocSecurity>0</DocSecurity>
  <Lines>25</Lines>
  <Paragraphs>7</Paragraphs>
  <ScaleCrop>false</ScaleCrop>
  <Company>NCTU</Company>
  <LinksUpToDate>false</LinksUpToDate>
  <CharactersWithSpaces>3538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http://www.ibs.org/niv/passagesearch.php?passage_request=1+John4%3A6&amp;niv=yes&amp;submit=Lookup</vt:lpwstr>
      </vt:variant>
      <vt:variant>
        <vt:lpwstr>fen-NIV-30594a#fen-NIV-30594a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第一課　初期教會的俗化</dc:title>
  <dc:subject/>
  <dc:creator>CruiseH</dc:creator>
  <cp:keywords/>
  <dc:description/>
  <cp:lastModifiedBy>test l</cp:lastModifiedBy>
  <cp:revision>2</cp:revision>
  <dcterms:created xsi:type="dcterms:W3CDTF">2020-08-14T07:10:00Z</dcterms:created>
  <dcterms:modified xsi:type="dcterms:W3CDTF">2020-08-14T07:10:00Z</dcterms:modified>
</cp:coreProperties>
</file>