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3B53" w:rsidRDefault="00D93B53">
      <w:pPr>
        <w:spacing w:beforeLines="100" w:before="240" w:afterLines="50" w:after="120" w:line="440" w:lineRule="exact"/>
        <w:jc w:val="center"/>
        <w:rPr>
          <w:rFonts w:eastAsia="華康儷中宋"/>
          <w:b/>
          <w:bCs/>
          <w:sz w:val="36"/>
          <w:szCs w:val="36"/>
        </w:rPr>
      </w:pPr>
      <w:r>
        <w:rPr>
          <w:rFonts w:eastAsia="華康儷中宋" w:cs="華康儷中宋" w:hint="eastAsia"/>
          <w:b/>
          <w:bCs/>
          <w:sz w:val="36"/>
          <w:szCs w:val="36"/>
        </w:rPr>
        <w:t>序</w:t>
      </w:r>
    </w:p>
    <w:p w:rsidR="00D93B53" w:rsidRDefault="00D93B53">
      <w:pPr>
        <w:spacing w:line="380" w:lineRule="exact"/>
        <w:ind w:firstLineChars="200" w:firstLine="440"/>
        <w:rPr>
          <w:rFonts w:ascii="標楷體" w:eastAsia="標楷體" w:hAnsi="標楷體"/>
          <w:spacing w:val="-10"/>
          <w:sz w:val="24"/>
          <w:szCs w:val="24"/>
        </w:rPr>
      </w:pPr>
      <w:r>
        <w:rPr>
          <w:rFonts w:ascii="標楷體" w:eastAsia="標楷體" w:hAnsi="標楷體" w:cs="標楷體" w:hint="eastAsia"/>
          <w:spacing w:val="-10"/>
          <w:sz w:val="24"/>
          <w:szCs w:val="24"/>
        </w:rPr>
        <w:t>感謝主的帶領，中級班新教材，能如期呈現在諸位面前，在此謹向關心及協助教育事工的所有同靈致謝，因著您們的關心代禱與協助，使我們能突破重重的障礙、艱難，使工作更加順利地進行。自第一冊新教材出版以來，一般的反應尚稱良好，全體工作人員倍感欣慰，同時我們也接獲很多同靈的關懷與鼓勵，並提供一些頗具建設性的建議，相信在全體同靈的關心與代禱下，必能使新教材更加完善，且切合實際的需要。</w:t>
      </w:r>
    </w:p>
    <w:p w:rsidR="00D93B53" w:rsidRDefault="00D93B53">
      <w:pPr>
        <w:spacing w:beforeLines="100" w:before="240" w:line="380" w:lineRule="exact"/>
        <w:rPr>
          <w:rFonts w:ascii="標楷體" w:eastAsia="標楷體" w:hAnsi="標楷體"/>
          <w:spacing w:val="-10"/>
          <w:sz w:val="24"/>
          <w:szCs w:val="24"/>
        </w:rPr>
      </w:pPr>
      <w:r>
        <w:rPr>
          <w:rFonts w:ascii="標楷體" w:eastAsia="標楷體" w:hAnsi="標楷體" w:cs="標楷體" w:hint="eastAsia"/>
          <w:spacing w:val="-10"/>
          <w:sz w:val="24"/>
          <w:szCs w:val="24"/>
        </w:rPr>
        <w:t>一、編輯大意</w:t>
      </w:r>
    </w:p>
    <w:p w:rsidR="00D93B53" w:rsidRDefault="00D93B53">
      <w:pPr>
        <w:spacing w:line="380" w:lineRule="exact"/>
        <w:ind w:leftChars="72" w:left="364" w:hangingChars="100" w:hanging="220"/>
        <w:rPr>
          <w:rFonts w:ascii="標楷體" w:eastAsia="標楷體" w:hAnsi="標楷體"/>
          <w:spacing w:val="-10"/>
          <w:sz w:val="24"/>
          <w:szCs w:val="24"/>
        </w:rPr>
      </w:pPr>
      <w:r>
        <w:rPr>
          <w:rFonts w:ascii="標楷體" w:eastAsia="標楷體" w:hAnsi="標楷體" w:cs="標楷體"/>
          <w:spacing w:val="-10"/>
          <w:sz w:val="24"/>
          <w:szCs w:val="24"/>
        </w:rPr>
        <w:t>1.</w:t>
      </w:r>
      <w:r>
        <w:rPr>
          <w:rFonts w:ascii="標楷體" w:eastAsia="標楷體" w:hAnsi="標楷體" w:cs="標楷體" w:hint="eastAsia"/>
          <w:spacing w:val="-10"/>
          <w:sz w:val="24"/>
          <w:szCs w:val="24"/>
        </w:rPr>
        <w:t>中級班教材的編寫，教員與學生採用統一的課本，而「教學參考資料」係供教員準備教學參考之用。</w:t>
      </w:r>
    </w:p>
    <w:p w:rsidR="00D93B53" w:rsidRDefault="00D93B53">
      <w:pPr>
        <w:spacing w:line="380" w:lineRule="exact"/>
        <w:ind w:leftChars="72" w:left="364" w:hangingChars="100" w:hanging="220"/>
        <w:rPr>
          <w:rFonts w:ascii="標楷體" w:eastAsia="標楷體" w:hAnsi="標楷體"/>
          <w:spacing w:val="-10"/>
          <w:sz w:val="24"/>
          <w:szCs w:val="24"/>
        </w:rPr>
      </w:pPr>
      <w:r>
        <w:rPr>
          <w:rFonts w:ascii="標楷體" w:eastAsia="標楷體" w:hAnsi="標楷體" w:cs="標楷體"/>
          <w:spacing w:val="-10"/>
          <w:sz w:val="24"/>
          <w:szCs w:val="24"/>
        </w:rPr>
        <w:t>2.</w:t>
      </w:r>
      <w:r>
        <w:rPr>
          <w:rFonts w:ascii="標楷體" w:eastAsia="標楷體" w:hAnsi="標楷體" w:cs="標楷體" w:hint="eastAsia"/>
          <w:spacing w:val="-10"/>
          <w:sz w:val="24"/>
          <w:szCs w:val="24"/>
        </w:rPr>
        <w:t>本教材是根據青聚教材小組規劃訂定之課程標準編寫。</w:t>
      </w:r>
    </w:p>
    <w:p w:rsidR="00D93B53" w:rsidRDefault="00D93B53">
      <w:pPr>
        <w:spacing w:line="380" w:lineRule="exact"/>
        <w:ind w:leftChars="72" w:left="364" w:hangingChars="100" w:hanging="220"/>
        <w:rPr>
          <w:rFonts w:ascii="標楷體" w:eastAsia="標楷體" w:hAnsi="標楷體"/>
          <w:spacing w:val="-10"/>
          <w:sz w:val="24"/>
          <w:szCs w:val="24"/>
        </w:rPr>
      </w:pPr>
      <w:r>
        <w:rPr>
          <w:rFonts w:ascii="標楷體" w:eastAsia="標楷體" w:hAnsi="標楷體" w:cs="標楷體"/>
          <w:spacing w:val="-10"/>
          <w:sz w:val="24"/>
          <w:szCs w:val="24"/>
        </w:rPr>
        <w:t>3.</w:t>
      </w:r>
      <w:r>
        <w:rPr>
          <w:rFonts w:ascii="標楷體" w:eastAsia="標楷體" w:hAnsi="標楷體" w:cs="標楷體" w:hint="eastAsia"/>
          <w:spacing w:val="-10"/>
          <w:sz w:val="24"/>
          <w:szCs w:val="24"/>
        </w:rPr>
        <w:t>課本中有序言、目錄，每課除題目外，固定之項目有：</w:t>
      </w:r>
    </w:p>
    <w:p w:rsidR="00D93B53" w:rsidRDefault="00D93B53">
      <w:pPr>
        <w:spacing w:line="380" w:lineRule="exact"/>
        <w:ind w:leftChars="142" w:left="1120" w:hangingChars="380" w:hanging="836"/>
        <w:rPr>
          <w:rFonts w:ascii="標楷體" w:eastAsia="標楷體" w:hAnsi="標楷體"/>
          <w:spacing w:val="-10"/>
          <w:sz w:val="24"/>
          <w:szCs w:val="24"/>
        </w:rPr>
      </w:pPr>
      <w:r>
        <w:rPr>
          <w:rFonts w:ascii="標楷體" w:eastAsia="標楷體" w:hAnsi="標楷體" w:cs="標楷體"/>
          <w:spacing w:val="-10"/>
          <w:sz w:val="24"/>
          <w:szCs w:val="24"/>
        </w:rPr>
        <w:t>a.</w:t>
      </w:r>
      <w:r>
        <w:rPr>
          <w:rFonts w:ascii="標楷體" w:eastAsia="標楷體" w:hAnsi="標楷體" w:cs="標楷體" w:hint="eastAsia"/>
          <w:spacing w:val="-10"/>
          <w:sz w:val="24"/>
          <w:szCs w:val="24"/>
        </w:rPr>
        <w:t>讀經：師生每週讀經進度，請指導學員在家閱讀。</w:t>
      </w:r>
    </w:p>
    <w:p w:rsidR="00D93B53" w:rsidRDefault="00D93B53">
      <w:pPr>
        <w:spacing w:line="380" w:lineRule="exact"/>
        <w:ind w:leftChars="142" w:left="1120" w:hangingChars="380" w:hanging="836"/>
        <w:rPr>
          <w:rFonts w:ascii="標楷體" w:eastAsia="標楷體" w:hAnsi="標楷體"/>
          <w:spacing w:val="-10"/>
          <w:sz w:val="24"/>
          <w:szCs w:val="24"/>
        </w:rPr>
      </w:pPr>
      <w:r>
        <w:rPr>
          <w:rFonts w:ascii="標楷體" w:eastAsia="標楷體" w:hAnsi="標楷體" w:cs="標楷體"/>
          <w:spacing w:val="-10"/>
          <w:sz w:val="24"/>
          <w:szCs w:val="24"/>
        </w:rPr>
        <w:t>b.</w:t>
      </w:r>
      <w:r>
        <w:rPr>
          <w:rFonts w:ascii="標楷體" w:eastAsia="標楷體" w:hAnsi="標楷體" w:cs="標楷體" w:hint="eastAsia"/>
          <w:spacing w:val="-10"/>
          <w:sz w:val="24"/>
          <w:szCs w:val="24"/>
        </w:rPr>
        <w:t>聖句：每課之中心聖句，請於課前或課後指導學員熟記。</w:t>
      </w:r>
    </w:p>
    <w:p w:rsidR="00D93B53" w:rsidRDefault="00D93B53">
      <w:pPr>
        <w:spacing w:line="380" w:lineRule="exact"/>
        <w:ind w:leftChars="142" w:left="1120" w:hangingChars="380" w:hanging="836"/>
        <w:rPr>
          <w:rFonts w:ascii="標楷體" w:eastAsia="標楷體" w:hAnsi="標楷體"/>
          <w:spacing w:val="-10"/>
          <w:sz w:val="24"/>
          <w:szCs w:val="24"/>
        </w:rPr>
      </w:pPr>
      <w:r>
        <w:rPr>
          <w:rFonts w:ascii="標楷體" w:eastAsia="標楷體" w:hAnsi="標楷體" w:cs="標楷體"/>
          <w:spacing w:val="-10"/>
          <w:sz w:val="24"/>
          <w:szCs w:val="24"/>
        </w:rPr>
        <w:t>c.</w:t>
      </w:r>
      <w:r>
        <w:rPr>
          <w:rFonts w:ascii="標楷體" w:eastAsia="標楷體" w:hAnsi="標楷體" w:cs="標楷體" w:hint="eastAsia"/>
          <w:spacing w:val="-10"/>
          <w:sz w:val="24"/>
          <w:szCs w:val="24"/>
        </w:rPr>
        <w:t>課文：為配合上課時間，中級班每課以二千五百字至三千字為原則，以文章方式編寫。</w:t>
      </w:r>
    </w:p>
    <w:p w:rsidR="00D93B53" w:rsidRDefault="00D93B53">
      <w:pPr>
        <w:spacing w:line="380" w:lineRule="exact"/>
        <w:ind w:leftChars="142" w:left="1120" w:hangingChars="380" w:hanging="836"/>
        <w:rPr>
          <w:rFonts w:ascii="標楷體" w:eastAsia="標楷體" w:hAnsi="標楷體"/>
          <w:spacing w:val="-10"/>
          <w:sz w:val="24"/>
          <w:szCs w:val="24"/>
        </w:rPr>
      </w:pPr>
      <w:r>
        <w:rPr>
          <w:rFonts w:ascii="標楷體" w:eastAsia="標楷體" w:hAnsi="標楷體" w:cs="標楷體"/>
          <w:spacing w:val="-10"/>
          <w:sz w:val="24"/>
          <w:szCs w:val="24"/>
        </w:rPr>
        <w:t>d.</w:t>
      </w:r>
      <w:r>
        <w:rPr>
          <w:rFonts w:ascii="標楷體" w:eastAsia="標楷體" w:hAnsi="標楷體" w:cs="標楷體" w:hint="eastAsia"/>
          <w:spacing w:val="-10"/>
          <w:sz w:val="24"/>
          <w:szCs w:val="24"/>
        </w:rPr>
        <w:t>作業：針對學習課程，作重點溫習，若有少部分較艱深之題目，教員可斟酌取捨。</w:t>
      </w:r>
    </w:p>
    <w:p w:rsidR="00D93B53" w:rsidRDefault="00D93B53">
      <w:pPr>
        <w:spacing w:line="380" w:lineRule="exact"/>
        <w:ind w:leftChars="142" w:left="1120" w:hangingChars="380" w:hanging="836"/>
        <w:rPr>
          <w:rFonts w:ascii="標楷體" w:eastAsia="標楷體" w:hAnsi="標楷體"/>
          <w:spacing w:val="-10"/>
          <w:sz w:val="24"/>
          <w:szCs w:val="24"/>
        </w:rPr>
      </w:pPr>
      <w:r>
        <w:rPr>
          <w:rFonts w:ascii="標楷體" w:eastAsia="標楷體" w:hAnsi="標楷體" w:cs="標楷體"/>
          <w:spacing w:val="-10"/>
          <w:sz w:val="24"/>
          <w:szCs w:val="24"/>
        </w:rPr>
        <w:t>e.</w:t>
      </w:r>
      <w:r>
        <w:rPr>
          <w:rFonts w:ascii="標楷體" w:eastAsia="標楷體" w:hAnsi="標楷體" w:cs="標楷體" w:hint="eastAsia"/>
          <w:spacing w:val="-10"/>
          <w:sz w:val="24"/>
          <w:szCs w:val="24"/>
        </w:rPr>
        <w:t>共習：提供共習活動項目，包括：延伸課程之學習、生活輔導、聖工技能或配合季節性之活動……等項目。</w:t>
      </w:r>
    </w:p>
    <w:p w:rsidR="00D93B53" w:rsidRDefault="00D93B53">
      <w:pPr>
        <w:spacing w:line="380" w:lineRule="exact"/>
        <w:ind w:leftChars="72" w:left="364" w:hangingChars="100" w:hanging="220"/>
        <w:rPr>
          <w:rFonts w:ascii="標楷體" w:eastAsia="標楷體" w:hAnsi="標楷體"/>
          <w:spacing w:val="-10"/>
          <w:sz w:val="24"/>
          <w:szCs w:val="24"/>
        </w:rPr>
      </w:pPr>
      <w:r>
        <w:rPr>
          <w:rFonts w:ascii="標楷體" w:eastAsia="標楷體" w:hAnsi="標楷體" w:cs="標楷體"/>
          <w:spacing w:val="-10"/>
          <w:sz w:val="24"/>
          <w:szCs w:val="24"/>
        </w:rPr>
        <w:lastRenderedPageBreak/>
        <w:t>4.</w:t>
      </w:r>
      <w:r>
        <w:rPr>
          <w:rFonts w:ascii="標楷體" w:eastAsia="標楷體" w:hAnsi="標楷體" w:cs="標楷體" w:hint="eastAsia"/>
          <w:spacing w:val="-10"/>
          <w:sz w:val="24"/>
          <w:szCs w:val="24"/>
        </w:rPr>
        <w:t>教學參考資料，係供教員使用，除序言、目錄外，每課項目為：</w:t>
      </w:r>
    </w:p>
    <w:p w:rsidR="00D93B53" w:rsidRDefault="00D93B53">
      <w:pPr>
        <w:spacing w:line="380" w:lineRule="exact"/>
        <w:ind w:leftChars="142" w:left="1560" w:hangingChars="580" w:hanging="1276"/>
        <w:rPr>
          <w:rFonts w:ascii="標楷體" w:eastAsia="標楷體" w:hAnsi="標楷體"/>
          <w:spacing w:val="-10"/>
          <w:sz w:val="24"/>
          <w:szCs w:val="24"/>
        </w:rPr>
      </w:pPr>
      <w:r>
        <w:rPr>
          <w:rFonts w:ascii="標楷體" w:eastAsia="標楷體" w:hAnsi="標楷體" w:cs="標楷體"/>
          <w:spacing w:val="-10"/>
          <w:sz w:val="24"/>
          <w:szCs w:val="24"/>
        </w:rPr>
        <w:t>a.</w:t>
      </w:r>
      <w:r>
        <w:rPr>
          <w:rFonts w:ascii="標楷體" w:eastAsia="標楷體" w:hAnsi="標楷體" w:cs="標楷體" w:hint="eastAsia"/>
          <w:spacing w:val="-10"/>
          <w:sz w:val="24"/>
          <w:szCs w:val="24"/>
        </w:rPr>
        <w:t>教學目標：教員於授課時應把握此目標，以獲得預期的效果，授課內容則可在不妨礙該目標之原則下，酌情增減。</w:t>
      </w:r>
    </w:p>
    <w:p w:rsidR="00D93B53" w:rsidRDefault="00D93B53">
      <w:pPr>
        <w:spacing w:line="380" w:lineRule="exact"/>
        <w:ind w:leftChars="142" w:left="1560" w:hangingChars="580" w:hanging="1276"/>
        <w:rPr>
          <w:rFonts w:ascii="標楷體" w:eastAsia="標楷體" w:hAnsi="標楷體"/>
          <w:spacing w:val="-10"/>
          <w:sz w:val="24"/>
          <w:szCs w:val="24"/>
        </w:rPr>
      </w:pPr>
      <w:r>
        <w:rPr>
          <w:rFonts w:ascii="標楷體" w:eastAsia="標楷體" w:hAnsi="標楷體" w:cs="標楷體"/>
          <w:spacing w:val="-10"/>
          <w:sz w:val="24"/>
          <w:szCs w:val="24"/>
        </w:rPr>
        <w:t>b.</w:t>
      </w:r>
      <w:r>
        <w:rPr>
          <w:rFonts w:ascii="標楷體" w:eastAsia="標楷體" w:hAnsi="標楷體" w:cs="標楷體" w:hint="eastAsia"/>
          <w:spacing w:val="-10"/>
          <w:sz w:val="24"/>
          <w:szCs w:val="24"/>
        </w:rPr>
        <w:t>內容分析：為本文各段之重點分析。</w:t>
      </w:r>
    </w:p>
    <w:p w:rsidR="00D93B53" w:rsidRDefault="00D93B53">
      <w:pPr>
        <w:spacing w:line="380" w:lineRule="exact"/>
        <w:ind w:leftChars="142" w:left="1560" w:hangingChars="580" w:hanging="1276"/>
        <w:rPr>
          <w:rFonts w:ascii="標楷體" w:eastAsia="標楷體" w:hAnsi="標楷體"/>
          <w:spacing w:val="-10"/>
          <w:sz w:val="24"/>
          <w:szCs w:val="24"/>
        </w:rPr>
      </w:pPr>
      <w:r>
        <w:rPr>
          <w:rFonts w:ascii="標楷體" w:eastAsia="標楷體" w:hAnsi="標楷體" w:cs="標楷體"/>
          <w:spacing w:val="-10"/>
          <w:sz w:val="24"/>
          <w:szCs w:val="24"/>
        </w:rPr>
        <w:t>c.</w:t>
      </w:r>
      <w:r>
        <w:rPr>
          <w:rFonts w:ascii="標楷體" w:eastAsia="標楷體" w:hAnsi="標楷體" w:cs="標楷體" w:hint="eastAsia"/>
          <w:spacing w:val="-10"/>
          <w:sz w:val="24"/>
          <w:szCs w:val="24"/>
        </w:rPr>
        <w:t>教學要領：講授課程之指導要領，或做重點提示。</w:t>
      </w:r>
    </w:p>
    <w:p w:rsidR="00D93B53" w:rsidRDefault="00D93B53">
      <w:pPr>
        <w:spacing w:line="380" w:lineRule="exact"/>
        <w:ind w:leftChars="142" w:left="1560" w:hangingChars="580" w:hanging="1276"/>
        <w:rPr>
          <w:rFonts w:ascii="標楷體" w:eastAsia="標楷體" w:hAnsi="標楷體"/>
          <w:spacing w:val="-10"/>
          <w:sz w:val="24"/>
          <w:szCs w:val="24"/>
        </w:rPr>
      </w:pPr>
      <w:r>
        <w:rPr>
          <w:rFonts w:ascii="標楷體" w:eastAsia="標楷體" w:hAnsi="標楷體" w:cs="標楷體"/>
          <w:spacing w:val="-10"/>
          <w:sz w:val="24"/>
          <w:szCs w:val="24"/>
        </w:rPr>
        <w:t>d.</w:t>
      </w:r>
      <w:r>
        <w:rPr>
          <w:rFonts w:ascii="標楷體" w:eastAsia="標楷體" w:hAnsi="標楷體" w:cs="標楷體" w:hint="eastAsia"/>
          <w:spacing w:val="-10"/>
          <w:sz w:val="24"/>
          <w:szCs w:val="24"/>
        </w:rPr>
        <w:t>作業指導：作業範本及指導方法。</w:t>
      </w:r>
    </w:p>
    <w:p w:rsidR="00D93B53" w:rsidRDefault="00D93B53">
      <w:pPr>
        <w:spacing w:line="380" w:lineRule="exact"/>
        <w:ind w:leftChars="142" w:left="1560" w:hangingChars="580" w:hanging="1276"/>
        <w:rPr>
          <w:rFonts w:ascii="標楷體" w:eastAsia="標楷體" w:hAnsi="標楷體"/>
          <w:spacing w:val="-10"/>
          <w:sz w:val="24"/>
          <w:szCs w:val="24"/>
        </w:rPr>
      </w:pPr>
      <w:r>
        <w:rPr>
          <w:rFonts w:ascii="標楷體" w:eastAsia="標楷體" w:hAnsi="標楷體" w:cs="標楷體"/>
          <w:spacing w:val="-10"/>
          <w:sz w:val="24"/>
          <w:szCs w:val="24"/>
        </w:rPr>
        <w:t>e.</w:t>
      </w:r>
      <w:r>
        <w:rPr>
          <w:rFonts w:ascii="標楷體" w:eastAsia="標楷體" w:hAnsi="標楷體" w:cs="標楷體" w:hint="eastAsia"/>
          <w:spacing w:val="-10"/>
          <w:sz w:val="24"/>
          <w:szCs w:val="24"/>
        </w:rPr>
        <w:t>參考資料：作為教員教學參考、進修或補充資料。</w:t>
      </w:r>
    </w:p>
    <w:p w:rsidR="00D93B53" w:rsidRDefault="00D93B53">
      <w:pPr>
        <w:spacing w:line="380" w:lineRule="exact"/>
        <w:ind w:leftChars="72" w:left="364" w:hangingChars="100" w:hanging="220"/>
        <w:rPr>
          <w:rFonts w:ascii="標楷體" w:eastAsia="標楷體" w:hAnsi="標楷體"/>
          <w:spacing w:val="-10"/>
          <w:sz w:val="24"/>
          <w:szCs w:val="24"/>
        </w:rPr>
      </w:pPr>
      <w:r>
        <w:rPr>
          <w:rFonts w:ascii="標楷體" w:eastAsia="標楷體" w:hAnsi="標楷體" w:cs="標楷體"/>
          <w:spacing w:val="-10"/>
          <w:sz w:val="24"/>
          <w:szCs w:val="24"/>
        </w:rPr>
        <w:t>5.</w:t>
      </w:r>
      <w:r>
        <w:rPr>
          <w:rFonts w:ascii="標楷體" w:eastAsia="標楷體" w:hAnsi="標楷體" w:cs="標楷體" w:hint="eastAsia"/>
          <w:spacing w:val="-10"/>
          <w:sz w:val="24"/>
          <w:szCs w:val="24"/>
        </w:rPr>
        <w:t>另附共習課程於本書之後，包括活動名稱、活動目標、活動內容及注意事項等，請教員依此安排於共習時間。</w:t>
      </w:r>
    </w:p>
    <w:p w:rsidR="00D93B53" w:rsidRDefault="00D93B53">
      <w:pPr>
        <w:spacing w:beforeLines="100" w:before="240" w:line="380" w:lineRule="exact"/>
        <w:rPr>
          <w:rFonts w:ascii="標楷體" w:eastAsia="標楷體" w:hAnsi="標楷體"/>
          <w:spacing w:val="-10"/>
          <w:sz w:val="24"/>
          <w:szCs w:val="24"/>
        </w:rPr>
      </w:pPr>
      <w:r>
        <w:rPr>
          <w:rFonts w:ascii="標楷體" w:eastAsia="標楷體" w:hAnsi="標楷體" w:cs="標楷體" w:hint="eastAsia"/>
          <w:spacing w:val="-10"/>
          <w:sz w:val="24"/>
          <w:szCs w:val="24"/>
        </w:rPr>
        <w:t>二、本季內容概要</w:t>
      </w:r>
    </w:p>
    <w:p w:rsidR="00D93B53" w:rsidRDefault="00D93B53">
      <w:pPr>
        <w:spacing w:line="380" w:lineRule="exact"/>
        <w:ind w:firstLineChars="200" w:firstLine="440"/>
        <w:jc w:val="both"/>
        <w:rPr>
          <w:rFonts w:ascii="標楷體" w:eastAsia="標楷體" w:hAnsi="標楷體"/>
          <w:spacing w:val="-10"/>
          <w:sz w:val="24"/>
          <w:szCs w:val="24"/>
        </w:rPr>
      </w:pPr>
      <w:r>
        <w:rPr>
          <w:rFonts w:ascii="標楷體" w:eastAsia="標楷體" w:hAnsi="標楷體" w:cs="標楷體" w:hint="eastAsia"/>
          <w:spacing w:val="-10"/>
          <w:sz w:val="24"/>
          <w:szCs w:val="24"/>
        </w:rPr>
        <w:t>本季課程的主題為「保羅的書信」，內容涵括新約聖經許多重要的道理。其中每一課皆包含內容概要及本書要訓；內容概要係將整卷大綱條列出來，使教員對整課有概略的認識，至於經卷的內容簡介及重要教訓，皆詳述於本書要訓中。其中有幾課篇幅略長，故授課時宜事先準備，掌握經卷重點，再配合史地背景講述，使學員對書信的來源、背景、主題有清楚的了解及深刻的印象，如此對於學員日後研讀聖經必有更大的幫助。在主裡勞苦不徒然，願神紀念您的辛勞並加恩祝福，帶領您所作的工。</w:t>
      </w:r>
    </w:p>
    <w:p w:rsidR="00D93B53" w:rsidRDefault="00D93B53">
      <w:pPr>
        <w:spacing w:line="380" w:lineRule="exact"/>
        <w:ind w:firstLineChars="200" w:firstLine="440"/>
        <w:rPr>
          <w:rFonts w:ascii="標楷體" w:eastAsia="標楷體" w:hAnsi="標楷體"/>
          <w:spacing w:val="-10"/>
          <w:sz w:val="24"/>
          <w:szCs w:val="24"/>
        </w:rPr>
      </w:pPr>
    </w:p>
    <w:p w:rsidR="00D93B53" w:rsidRDefault="00D93B53">
      <w:pPr>
        <w:spacing w:line="380" w:lineRule="exact"/>
        <w:ind w:left="3420" w:right="19"/>
        <w:jc w:val="right"/>
        <w:rPr>
          <w:rFonts w:ascii="標楷體" w:eastAsia="標楷體" w:hAnsi="標楷體"/>
          <w:sz w:val="24"/>
          <w:szCs w:val="24"/>
        </w:rPr>
      </w:pPr>
      <w:r>
        <w:rPr>
          <w:rFonts w:ascii="標楷體" w:eastAsia="標楷體" w:hAnsi="標楷體" w:cs="標楷體" w:hint="eastAsia"/>
          <w:sz w:val="24"/>
          <w:szCs w:val="24"/>
        </w:rPr>
        <w:lastRenderedPageBreak/>
        <w:t>台灣總會教牧處謹序</w:t>
      </w:r>
    </w:p>
    <w:p w:rsidR="00D93B53" w:rsidRDefault="00D93B53">
      <w:pPr>
        <w:spacing w:line="380" w:lineRule="exact"/>
        <w:ind w:left="4564" w:right="19"/>
        <w:jc w:val="right"/>
        <w:rPr>
          <w:rFonts w:ascii="標楷體" w:eastAsia="標楷體" w:hAnsi="標楷體"/>
          <w:sz w:val="24"/>
          <w:szCs w:val="24"/>
        </w:rPr>
      </w:pPr>
      <w:r>
        <w:rPr>
          <w:rFonts w:ascii="標楷體" w:eastAsia="標楷體" w:hAnsi="標楷體" w:cs="標楷體"/>
          <w:sz w:val="24"/>
          <w:szCs w:val="24"/>
        </w:rPr>
        <w:t>2007</w:t>
      </w:r>
      <w:r>
        <w:rPr>
          <w:rFonts w:ascii="標楷體" w:eastAsia="標楷體" w:hAnsi="標楷體" w:cs="標楷體" w:hint="eastAsia"/>
          <w:sz w:val="24"/>
          <w:szCs w:val="24"/>
        </w:rPr>
        <w:t>年</w:t>
      </w:r>
      <w:r>
        <w:rPr>
          <w:rFonts w:ascii="標楷體" w:eastAsia="標楷體" w:hAnsi="標楷體" w:cs="標楷體"/>
          <w:sz w:val="24"/>
          <w:szCs w:val="24"/>
        </w:rPr>
        <w:t>7</w:t>
      </w:r>
      <w:r>
        <w:rPr>
          <w:rFonts w:ascii="標楷體" w:eastAsia="標楷體" w:hAnsi="標楷體" w:cs="標楷體" w:hint="eastAsia"/>
          <w:sz w:val="24"/>
          <w:szCs w:val="24"/>
        </w:rPr>
        <w:t>月</w:t>
      </w:r>
    </w:p>
    <w:p w:rsidR="00D93B53" w:rsidRDefault="00D93B53">
      <w:pPr>
        <w:spacing w:line="380" w:lineRule="exact"/>
        <w:rPr>
          <w:rFonts w:ascii="標楷體" w:eastAsia="標楷體" w:hAnsi="標楷體"/>
          <w:sz w:val="24"/>
          <w:szCs w:val="24"/>
        </w:rPr>
        <w:sectPr w:rsidR="00D93B53">
          <w:headerReference w:type="default" r:id="rId7"/>
          <w:footerReference w:type="default" r:id="rId8"/>
          <w:pgSz w:w="8222" w:h="11624"/>
          <w:pgMar w:top="567" w:right="1134" w:bottom="567" w:left="1134" w:header="567" w:footer="567" w:gutter="0"/>
          <w:cols w:space="720"/>
          <w:noEndnote/>
        </w:sectPr>
      </w:pPr>
    </w:p>
    <w:p w:rsidR="00D93B53" w:rsidRDefault="00D93B53">
      <w:pPr>
        <w:spacing w:beforeLines="100" w:before="240" w:afterLines="50" w:after="120" w:line="440" w:lineRule="exact"/>
        <w:jc w:val="center"/>
        <w:rPr>
          <w:rFonts w:eastAsia="華康儷中宋"/>
          <w:b/>
          <w:bCs/>
          <w:sz w:val="36"/>
          <w:szCs w:val="36"/>
        </w:rPr>
      </w:pPr>
      <w:r>
        <w:rPr>
          <w:rFonts w:eastAsia="華康儷中宋" w:cs="華康儷中宋" w:hint="eastAsia"/>
          <w:b/>
          <w:bCs/>
          <w:sz w:val="36"/>
          <w:szCs w:val="36"/>
        </w:rPr>
        <w:lastRenderedPageBreak/>
        <w:t>目錄</w:t>
      </w:r>
    </w:p>
    <w:p w:rsidR="00D93B53" w:rsidRDefault="00D93B53">
      <w:pPr>
        <w:spacing w:beforeLines="50" w:before="120" w:afterLines="50" w:after="120" w:line="340" w:lineRule="exact"/>
        <w:rPr>
          <w:rFonts w:ascii="華康標楷體" w:eastAsia="華康標楷體" w:hAnsi="標楷體"/>
          <w:sz w:val="28"/>
          <w:szCs w:val="28"/>
        </w:rPr>
      </w:pPr>
    </w:p>
    <w:p w:rsidR="00D93B53" w:rsidRDefault="00D93B53">
      <w:pPr>
        <w:spacing w:beforeLines="100" w:before="240" w:afterLines="50" w:after="120" w:line="300" w:lineRule="exact"/>
        <w:rPr>
          <w:rFonts w:ascii="華康標楷體" w:eastAsia="華康標楷體" w:cs="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一</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羅馬書．．．．．．．．．．．</w:t>
      </w:r>
      <w:r>
        <w:rPr>
          <w:rFonts w:ascii="華康標楷體" w:eastAsia="華康標楷體" w:cs="華康標楷體"/>
          <w:sz w:val="28"/>
          <w:szCs w:val="28"/>
        </w:rPr>
        <w:t>04</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二</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哥林多前書．．．．．．．．．</w:t>
      </w:r>
      <w:r>
        <w:rPr>
          <w:rFonts w:ascii="華康標楷體" w:eastAsia="華康標楷體" w:hAnsi="標楷體" w:cs="華康標楷體"/>
          <w:sz w:val="28"/>
          <w:szCs w:val="28"/>
        </w:rPr>
        <w:t>08</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三</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哥林多後書．．．．．．．．．</w:t>
      </w:r>
      <w:r>
        <w:rPr>
          <w:rFonts w:ascii="華康標楷體" w:eastAsia="華康標楷體" w:hAnsi="標楷體" w:cs="華康標楷體"/>
          <w:sz w:val="28"/>
          <w:szCs w:val="28"/>
        </w:rPr>
        <w:t>12</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四</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加拉太書．．．．．．．．．．</w:t>
      </w:r>
      <w:r>
        <w:rPr>
          <w:rFonts w:ascii="華康標楷體" w:eastAsia="華康標楷體" w:hAnsi="標楷體" w:cs="華康標楷體"/>
          <w:sz w:val="28"/>
          <w:szCs w:val="28"/>
        </w:rPr>
        <w:t>16</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五</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以弗所書．．．．．．．．．．</w:t>
      </w:r>
      <w:r>
        <w:rPr>
          <w:rFonts w:ascii="華康標楷體" w:eastAsia="華康標楷體" w:hAnsi="標楷體" w:cs="華康標楷體"/>
          <w:sz w:val="28"/>
          <w:szCs w:val="28"/>
        </w:rPr>
        <w:t>20</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六</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腓立比書．．．．．．．．．．</w:t>
      </w:r>
      <w:r>
        <w:rPr>
          <w:rFonts w:ascii="華康標楷體" w:eastAsia="華康標楷體" w:hAnsi="標楷體" w:cs="華康標楷體"/>
          <w:sz w:val="28"/>
          <w:szCs w:val="28"/>
        </w:rPr>
        <w:t>26</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七</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歌羅西書．．．．．．．．．．</w:t>
      </w:r>
      <w:r>
        <w:rPr>
          <w:rFonts w:ascii="華康標楷體" w:eastAsia="華康標楷體" w:hAnsi="標楷體" w:cs="華康標楷體"/>
          <w:sz w:val="28"/>
          <w:szCs w:val="28"/>
        </w:rPr>
        <w:t>31</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八</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帖撒羅尼迦前書．．．．．．．</w:t>
      </w:r>
      <w:r>
        <w:rPr>
          <w:rFonts w:ascii="華康標楷體" w:eastAsia="華康標楷體" w:hAnsi="標楷體" w:cs="華康標楷體"/>
          <w:sz w:val="28"/>
          <w:szCs w:val="28"/>
        </w:rPr>
        <w:t>34</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九</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帖撒羅尼迦後書．．．．．．．</w:t>
      </w:r>
      <w:r>
        <w:rPr>
          <w:rFonts w:ascii="華康標楷體" w:eastAsia="華康標楷體" w:hAnsi="標楷體" w:cs="華康標楷體"/>
          <w:sz w:val="28"/>
          <w:szCs w:val="28"/>
        </w:rPr>
        <w:t>37</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十</w:t>
      </w:r>
      <w:r>
        <w:rPr>
          <w:rFonts w:ascii="華康標楷體" w:eastAsia="華康標楷體" w:hAnsi="標楷體" w:cs="華康標楷體"/>
          <w:sz w:val="28"/>
          <w:szCs w:val="28"/>
        </w:rPr>
        <w:t xml:space="preserve"> </w:t>
      </w:r>
      <w:r>
        <w:rPr>
          <w:rFonts w:ascii="華康標楷體" w:eastAsia="華康標楷體" w:hAnsi="標楷體" w:cs="華康標楷體" w:hint="eastAsia"/>
          <w:sz w:val="28"/>
          <w:szCs w:val="28"/>
        </w:rPr>
        <w:t>課　提摩太前書．．．．．．．．．</w:t>
      </w:r>
      <w:r>
        <w:rPr>
          <w:rFonts w:ascii="華康標楷體" w:eastAsia="華康標楷體" w:hAnsi="標楷體" w:cs="華康標楷體"/>
          <w:sz w:val="28"/>
          <w:szCs w:val="28"/>
        </w:rPr>
        <w:t>40</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第十一課　提摩太後書．．．．．．．．．</w:t>
      </w:r>
      <w:r>
        <w:rPr>
          <w:rFonts w:ascii="華康標楷體" w:eastAsia="華康標楷體" w:hAnsi="標楷體" w:cs="華康標楷體"/>
          <w:sz w:val="28"/>
          <w:szCs w:val="28"/>
        </w:rPr>
        <w:t>44</w:t>
      </w:r>
    </w:p>
    <w:p w:rsidR="00D93B53" w:rsidRDefault="00D93B53">
      <w:pPr>
        <w:spacing w:beforeLines="100" w:before="240" w:afterLines="50" w:after="120" w:line="300" w:lineRule="exact"/>
        <w:rPr>
          <w:rFonts w:ascii="華康標楷體" w:eastAsia="華康標楷體"/>
          <w:sz w:val="28"/>
          <w:szCs w:val="28"/>
        </w:rPr>
      </w:pPr>
      <w:r>
        <w:rPr>
          <w:rFonts w:ascii="華康標楷體" w:eastAsia="華康標楷體" w:hAnsi="標楷體" w:cs="華康標楷體" w:hint="eastAsia"/>
          <w:sz w:val="28"/>
          <w:szCs w:val="28"/>
        </w:rPr>
        <w:t>第十二課　提多書．腓利門書．．．．．．</w:t>
      </w:r>
      <w:r>
        <w:rPr>
          <w:rFonts w:ascii="華康標楷體" w:eastAsia="華康標楷體" w:hAnsi="標楷體" w:cs="華康標楷體"/>
          <w:sz w:val="28"/>
          <w:szCs w:val="28"/>
        </w:rPr>
        <w:t>46</w:t>
      </w:r>
    </w:p>
    <w:p w:rsidR="00D93B53" w:rsidRDefault="00D93B53">
      <w:pPr>
        <w:spacing w:beforeLines="100" w:before="240" w:afterLines="100" w:after="240" w:line="300" w:lineRule="exact"/>
        <w:rPr>
          <w:rFonts w:ascii="標楷體" w:eastAsia="標楷體" w:hAnsi="標楷體"/>
          <w:b/>
          <w:bCs/>
          <w:sz w:val="24"/>
          <w:szCs w:val="24"/>
        </w:rPr>
      </w:pPr>
    </w:p>
    <w:p w:rsidR="00D93B53" w:rsidRDefault="00D93B53">
      <w:pPr>
        <w:spacing w:beforeLines="100" w:before="240" w:afterLines="100" w:after="240" w:line="300" w:lineRule="exact"/>
        <w:rPr>
          <w:rFonts w:ascii="標楷體" w:eastAsia="標楷體" w:hAnsi="標楷體"/>
          <w:b/>
          <w:bCs/>
          <w:sz w:val="24"/>
          <w:szCs w:val="24"/>
        </w:rPr>
        <w:sectPr w:rsidR="00D93B53">
          <w:headerReference w:type="default" r:id="rId9"/>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lastRenderedPageBreak/>
        <w:t>第一課　羅馬書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一、認識神救贖的福音。</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二、激發其勇於為主傳揚福音。</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羅馬書係將神救贖的計畫作嚴謹的闡述，前言首先簡介保羅書信與羅馬書導讀，再進入「罪」、「稱義」、「成聖」、「揀選」四個主題，主題的內容提綱挈領，十分容易了解。最後提出十二章至十五章</w:t>
      </w:r>
      <w:r>
        <w:rPr>
          <w:rFonts w:ascii="華康標楷體" w:eastAsia="華康標楷體" w:cs="華康標楷體"/>
          <w:sz w:val="24"/>
          <w:szCs w:val="24"/>
        </w:rPr>
        <w:t>13</w:t>
      </w:r>
      <w:r>
        <w:rPr>
          <w:rFonts w:ascii="華康標楷體" w:eastAsia="華康標楷體" w:cs="華康標楷體" w:hint="eastAsia"/>
          <w:sz w:val="24"/>
          <w:szCs w:val="24"/>
        </w:rPr>
        <w:t>節信仰的實踐，教導學員生活與信仰結合的道理；最後是問安與祝福。</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羅馬書是神救贖的計劃，與每一個人皆有密切關係，故講課宜多強調我們皆是罪人，神揀選我們，白白稱我們為義，要我們成聖。最後強調信仰須於生活中表現出來，才是真信心，而最基本的表現就是傳福音。</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一、寫出保羅為何不以傳福音為恥？</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w:t>
      </w:r>
      <w:r>
        <w:rPr>
          <w:rFonts w:ascii="華康標楷體" w:eastAsia="華康標楷體" w:cs="華康標楷體"/>
          <w:sz w:val="24"/>
          <w:szCs w:val="24"/>
        </w:rPr>
        <w:t>1.</w:t>
      </w:r>
      <w:r>
        <w:rPr>
          <w:rFonts w:ascii="華康標楷體" w:eastAsia="華康標楷體" w:cs="華康標楷體" w:hint="eastAsia"/>
          <w:sz w:val="24"/>
          <w:szCs w:val="24"/>
        </w:rPr>
        <w:t>自以為欠債（羅一</w:t>
      </w:r>
      <w:r>
        <w:rPr>
          <w:rFonts w:ascii="華康標楷體" w:eastAsia="華康標楷體" w:cs="華康標楷體"/>
          <w:sz w:val="24"/>
          <w:szCs w:val="24"/>
        </w:rPr>
        <w:t>14</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564"/>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對福音認識清楚（羅一</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564"/>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責任（林前九</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lastRenderedPageBreak/>
        <w:t>三、信仰如何在生活中實踐出來？</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答：參考羅馬書十二章～十五章。</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886.3pt;height:617pt;z-index:-251675136;mso-position-horizontal-relative:margin;mso-position-vertical-relative:margin" o:allowincell="f">
            <w10:wrap anchorx="margin" anchory="margin"/>
          </v:shape>
        </w:pic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一、罪的方面</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罪的起源</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從撒但開始的（賽十四</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；結廿八</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19</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從亞當一人進入世界（羅五</w:t>
      </w:r>
      <w:r>
        <w:rPr>
          <w:rFonts w:ascii="華康標楷體" w:eastAsia="華康標楷體" w:cs="華康標楷體"/>
          <w:sz w:val="24"/>
          <w:szCs w:val="24"/>
        </w:rPr>
        <w:t>12</w:t>
      </w:r>
      <w:r>
        <w:rPr>
          <w:rFonts w:ascii="華康標楷體" w:eastAsia="華康標楷體" w:cs="華康標楷體" w:hint="eastAsia"/>
          <w:sz w:val="24"/>
          <w:szCs w:val="24"/>
        </w:rPr>
        <w:t>；創三）。</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罪的結果</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死亡（羅五</w:t>
      </w:r>
      <w:r>
        <w:rPr>
          <w:rFonts w:ascii="華康標楷體" w:eastAsia="華康標楷體" w:cs="華康標楷體"/>
          <w:sz w:val="24"/>
          <w:szCs w:val="24"/>
        </w:rPr>
        <w:t>12</w:t>
      </w:r>
      <w:r>
        <w:rPr>
          <w:rFonts w:ascii="華康標楷體" w:eastAsia="華康標楷體" w:cs="華康標楷體" w:hint="eastAsia"/>
          <w:sz w:val="24"/>
          <w:szCs w:val="24"/>
        </w:rPr>
        <w:t>，六</w:t>
      </w:r>
      <w:r>
        <w:rPr>
          <w:rFonts w:ascii="華康標楷體" w:eastAsia="華康標楷體" w:cs="華康標楷體"/>
          <w:sz w:val="24"/>
          <w:szCs w:val="24"/>
        </w:rPr>
        <w:t>23</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受刑罰（太廿五</w:t>
      </w:r>
      <w:r>
        <w:rPr>
          <w:rFonts w:ascii="華康標楷體" w:eastAsia="華康標楷體" w:cs="華康標楷體"/>
          <w:sz w:val="24"/>
          <w:szCs w:val="24"/>
        </w:rPr>
        <w:t>46</w:t>
      </w:r>
      <w:r>
        <w:rPr>
          <w:rFonts w:ascii="華康標楷體" w:eastAsia="華康標楷體" w:cs="華康標楷體" w:hint="eastAsia"/>
          <w:sz w:val="24"/>
          <w:szCs w:val="24"/>
        </w:rPr>
        <w:t>；猶</w:t>
      </w:r>
      <w:r>
        <w:rPr>
          <w:rFonts w:ascii="華康標楷體" w:eastAsia="華康標楷體" w:cs="華康標楷體"/>
          <w:sz w:val="24"/>
          <w:szCs w:val="24"/>
        </w:rPr>
        <w:t>7</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罪的得贖：唯一之路靠著耶穌寶血（約一</w:t>
      </w:r>
      <w:r>
        <w:rPr>
          <w:rFonts w:ascii="華康標楷體" w:eastAsia="華康標楷體" w:cs="華康標楷體"/>
          <w:sz w:val="24"/>
          <w:szCs w:val="24"/>
        </w:rPr>
        <w:t>29</w:t>
      </w:r>
      <w:r>
        <w:rPr>
          <w:rFonts w:ascii="華康標楷體" w:eastAsia="華康標楷體" w:cs="華康標楷體" w:hint="eastAsia"/>
          <w:sz w:val="24"/>
          <w:szCs w:val="24"/>
        </w:rPr>
        <w:t>；約壹三</w:t>
      </w:r>
      <w:r>
        <w:rPr>
          <w:rFonts w:ascii="華康標楷體" w:eastAsia="華康標楷體" w:cs="華康標楷體"/>
          <w:sz w:val="24"/>
          <w:szCs w:val="24"/>
        </w:rPr>
        <w:t>5</w:t>
      </w:r>
      <w:r>
        <w:rPr>
          <w:rFonts w:ascii="華康標楷體" w:eastAsia="華康標楷體" w:cs="華康標楷體" w:hint="eastAsia"/>
          <w:sz w:val="24"/>
          <w:szCs w:val="24"/>
        </w:rPr>
        <w:t>；弗一</w:t>
      </w:r>
      <w:r>
        <w:rPr>
          <w:rFonts w:ascii="華康標楷體" w:eastAsia="華康標楷體" w:cs="華康標楷體"/>
          <w:sz w:val="24"/>
          <w:szCs w:val="24"/>
        </w:rPr>
        <w:t>7</w:t>
      </w:r>
      <w:r>
        <w:rPr>
          <w:rFonts w:ascii="華康標楷體" w:eastAsia="華康標楷體" w:cs="華康標楷體" w:hint="eastAsia"/>
          <w:sz w:val="24"/>
          <w:szCs w:val="24"/>
        </w:rPr>
        <w:t>；約壹一</w:t>
      </w:r>
      <w:r>
        <w:rPr>
          <w:rFonts w:ascii="華康標楷體" w:eastAsia="華康標楷體" w:cs="華康標楷體"/>
          <w:sz w:val="24"/>
          <w:szCs w:val="24"/>
        </w:rPr>
        <w:t>7</w:t>
      </w:r>
      <w:r>
        <w:rPr>
          <w:rFonts w:ascii="華康標楷體" w:eastAsia="華康標楷體" w:cs="華康標楷體" w:hint="eastAsia"/>
          <w:sz w:val="24"/>
          <w:szCs w:val="24"/>
        </w:rPr>
        <w:t>；徒二</w:t>
      </w:r>
      <w:r>
        <w:rPr>
          <w:rFonts w:ascii="華康標楷體" w:eastAsia="華康標楷體" w:cs="華康標楷體"/>
          <w:sz w:val="24"/>
          <w:szCs w:val="24"/>
        </w:rPr>
        <w:t>38</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對罪的態度</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承認（約壹一</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10</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恨惡（詩九十七</w:t>
      </w:r>
      <w:r>
        <w:rPr>
          <w:rFonts w:ascii="華康標楷體" w:eastAsia="華康標楷體" w:cs="華康標楷體"/>
          <w:sz w:val="24"/>
          <w:szCs w:val="24"/>
        </w:rPr>
        <w:t>10</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離棄（箴廿八</w:t>
      </w:r>
      <w:r>
        <w:rPr>
          <w:rFonts w:ascii="華康標楷體" w:eastAsia="華康標楷體" w:cs="華康標楷體"/>
          <w:sz w:val="24"/>
          <w:szCs w:val="24"/>
        </w:rPr>
        <w:t>13</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二、稱義</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定義：被神宣告為公義。</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稱義方法：</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本乎恩（羅三</w:t>
      </w:r>
      <w:r>
        <w:rPr>
          <w:rFonts w:ascii="華康標楷體" w:eastAsia="華康標楷體" w:cs="華康標楷體"/>
          <w:sz w:val="24"/>
          <w:szCs w:val="24"/>
        </w:rPr>
        <w:t>24</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因著信（羅三</w:t>
      </w:r>
      <w:r>
        <w:rPr>
          <w:rFonts w:ascii="華康標楷體" w:eastAsia="華康標楷體" w:cs="華康標楷體"/>
          <w:sz w:val="24"/>
          <w:szCs w:val="24"/>
        </w:rPr>
        <w:t>28</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藉著血（羅三</w:t>
      </w:r>
      <w:r>
        <w:rPr>
          <w:rFonts w:ascii="華康標楷體" w:eastAsia="華康標楷體" w:cs="華康標楷體"/>
          <w:sz w:val="24"/>
          <w:szCs w:val="24"/>
        </w:rPr>
        <w:t>25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d.</w:t>
      </w:r>
      <w:r>
        <w:rPr>
          <w:rFonts w:ascii="華康標楷體" w:eastAsia="華康標楷體" w:cs="華康標楷體" w:hint="eastAsia"/>
          <w:sz w:val="24"/>
          <w:szCs w:val="24"/>
        </w:rPr>
        <w:t>靠行為（雅二</w:t>
      </w:r>
      <w:r>
        <w:rPr>
          <w:rFonts w:ascii="華康標楷體" w:eastAsia="華康標楷體" w:cs="華康標楷體"/>
          <w:sz w:val="24"/>
          <w:szCs w:val="24"/>
        </w:rPr>
        <w:t>21</w:t>
      </w:r>
      <w:r>
        <w:rPr>
          <w:rFonts w:ascii="華康標楷體" w:eastAsia="華康標楷體" w:cs="華康標楷體" w:hint="eastAsia"/>
          <w:sz w:val="24"/>
          <w:szCs w:val="24"/>
        </w:rPr>
        <w:t>～</w:t>
      </w:r>
      <w:r>
        <w:rPr>
          <w:rFonts w:ascii="華康標楷體" w:eastAsia="華康標楷體" w:cs="華康標楷體"/>
          <w:sz w:val="24"/>
          <w:szCs w:val="24"/>
        </w:rPr>
        <w:t>26</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稱義之福</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與神和好（羅五</w:t>
      </w:r>
      <w:r>
        <w:rPr>
          <w:rFonts w:ascii="華康標楷體" w:eastAsia="華康標楷體" w:cs="華康標楷體"/>
          <w:sz w:val="24"/>
          <w:szCs w:val="24"/>
        </w:rPr>
        <w:t>1</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進入恩典中（羅五</w:t>
      </w:r>
      <w:r>
        <w:rPr>
          <w:rFonts w:ascii="華康標楷體" w:eastAsia="華康標楷體" w:cs="華康標楷體"/>
          <w:sz w:val="24"/>
          <w:szCs w:val="24"/>
        </w:rPr>
        <w:t>2</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苦難中能夠喜樂（羅五</w:t>
      </w:r>
      <w:r>
        <w:rPr>
          <w:rFonts w:ascii="華康標楷體" w:eastAsia="華康標楷體" w:cs="華康標楷體"/>
          <w:sz w:val="24"/>
          <w:szCs w:val="24"/>
        </w:rPr>
        <w:t>3</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d.</w:t>
      </w:r>
      <w:r>
        <w:rPr>
          <w:rFonts w:ascii="華康標楷體" w:eastAsia="華康標楷體" w:cs="華康標楷體" w:hint="eastAsia"/>
          <w:sz w:val="24"/>
          <w:szCs w:val="24"/>
        </w:rPr>
        <w:t>心中充滿神的愛（羅五</w:t>
      </w:r>
      <w:r>
        <w:rPr>
          <w:rFonts w:ascii="華康標楷體" w:eastAsia="華康標楷體" w:cs="華康標楷體"/>
          <w:sz w:val="24"/>
          <w:szCs w:val="24"/>
        </w:rPr>
        <w:t>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e.</w:t>
      </w:r>
      <w:r>
        <w:rPr>
          <w:rFonts w:ascii="華康標楷體" w:eastAsia="華康標楷體" w:cs="華康標楷體" w:hint="eastAsia"/>
          <w:sz w:val="24"/>
          <w:szCs w:val="24"/>
        </w:rPr>
        <w:t>永遠榮耀的名分（羅八</w:t>
      </w:r>
      <w:r>
        <w:rPr>
          <w:rFonts w:ascii="華康標楷體" w:eastAsia="華康標楷體" w:cs="華康標楷體"/>
          <w:sz w:val="24"/>
          <w:szCs w:val="24"/>
        </w:rPr>
        <w:t>30</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三、成聖：神對每一個信徒的旨意（帖前四</w:t>
      </w:r>
      <w:r>
        <w:rPr>
          <w:rFonts w:ascii="華康標楷體" w:eastAsia="華康標楷體" w:cs="華康標楷體"/>
          <w:sz w:val="24"/>
          <w:szCs w:val="24"/>
        </w:rPr>
        <w:t>3</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意義：分別出來（詩四</w:t>
      </w:r>
      <w:r>
        <w:rPr>
          <w:rFonts w:ascii="華康標楷體" w:eastAsia="華康標楷體" w:cs="華康標楷體"/>
          <w:sz w:val="24"/>
          <w:szCs w:val="24"/>
        </w:rPr>
        <w:t>3</w:t>
      </w:r>
      <w:r>
        <w:rPr>
          <w:rFonts w:ascii="華康標楷體" w:eastAsia="華康標楷體" w:cs="華康標楷體" w:hint="eastAsia"/>
          <w:sz w:val="24"/>
          <w:szCs w:val="24"/>
        </w:rPr>
        <w:t>），以信徒而言，有兩方面的意義：</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從罪惡中分別出來（代下廿九</w:t>
      </w:r>
      <w:r>
        <w:rPr>
          <w:rFonts w:ascii="華康標楷體" w:eastAsia="華康標楷體" w:cs="華康標楷體"/>
          <w:sz w:val="24"/>
          <w:szCs w:val="24"/>
        </w:rPr>
        <w:t>5</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18</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分別出來歸與神（利廿七</w:t>
      </w:r>
      <w:r>
        <w:rPr>
          <w:rFonts w:ascii="華康標楷體" w:eastAsia="華康標楷體" w:cs="華康標楷體"/>
          <w:sz w:val="24"/>
          <w:szCs w:val="24"/>
        </w:rPr>
        <w:t>16</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方法</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藉著浸禮，以耶穌的寶血洗淨我們的罪（徒二</w:t>
      </w:r>
      <w:r>
        <w:rPr>
          <w:rFonts w:ascii="華康標楷體" w:eastAsia="華康標楷體" w:cs="華康標楷體"/>
          <w:sz w:val="24"/>
          <w:szCs w:val="24"/>
        </w:rPr>
        <w:t>38</w:t>
      </w:r>
      <w:r>
        <w:rPr>
          <w:rFonts w:ascii="華康標楷體" w:eastAsia="華康標楷體" w:cs="華康標楷體" w:hint="eastAsia"/>
          <w:sz w:val="24"/>
          <w:szCs w:val="24"/>
        </w:rPr>
        <w:t>；來十三</w:t>
      </w:r>
      <w:r>
        <w:rPr>
          <w:rFonts w:ascii="華康標楷體" w:eastAsia="華康標楷體" w:cs="華康標楷體"/>
          <w:sz w:val="24"/>
          <w:szCs w:val="24"/>
        </w:rPr>
        <w:t>12</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藉著真理（約十七</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藉著管教（來十二</w:t>
      </w:r>
      <w:r>
        <w:rPr>
          <w:rFonts w:ascii="華康標楷體" w:eastAsia="華康標楷體" w:cs="華康標楷體"/>
          <w:sz w:val="24"/>
          <w:szCs w:val="24"/>
        </w:rPr>
        <w:t>10</w:t>
      </w:r>
      <w:r>
        <w:rPr>
          <w:rFonts w:ascii="華康標楷體" w:eastAsia="華康標楷體" w:cs="華康標楷體" w:hint="eastAsia"/>
          <w:sz w:val="24"/>
          <w:szCs w:val="24"/>
        </w:rPr>
        <w:t>、</w:t>
      </w:r>
      <w:r>
        <w:rPr>
          <w:rFonts w:ascii="華康標楷體" w:eastAsia="華康標楷體" w:cs="華康標楷體"/>
          <w:sz w:val="24"/>
          <w:szCs w:val="24"/>
        </w:rPr>
        <w:t>11</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d.</w:t>
      </w:r>
      <w:r>
        <w:rPr>
          <w:rFonts w:ascii="華康標楷體" w:eastAsia="華康標楷體" w:cs="華康標楷體" w:hint="eastAsia"/>
          <w:sz w:val="24"/>
          <w:szCs w:val="24"/>
        </w:rPr>
        <w:t>自己努力（林後七</w:t>
      </w:r>
      <w:r>
        <w:rPr>
          <w:rFonts w:ascii="華康標楷體" w:eastAsia="華康標楷體" w:cs="華康標楷體"/>
          <w:sz w:val="24"/>
          <w:szCs w:val="24"/>
        </w:rPr>
        <w:t>1</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四、神的選召（此段為謝順道長老的講義）</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預定（羅五</w:t>
      </w:r>
      <w:r>
        <w:rPr>
          <w:rFonts w:ascii="華康標楷體" w:eastAsia="華康標楷體" w:cs="華康標楷體"/>
          <w:sz w:val="24"/>
          <w:szCs w:val="24"/>
        </w:rPr>
        <w:t>14</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萬古之先（提後一</w:t>
      </w:r>
      <w:r>
        <w:rPr>
          <w:rFonts w:ascii="華康標楷體" w:eastAsia="華康標楷體" w:cs="華康標楷體"/>
          <w:sz w:val="24"/>
          <w:szCs w:val="24"/>
        </w:rPr>
        <w:t>9</w:t>
      </w:r>
      <w:r>
        <w:rPr>
          <w:rFonts w:ascii="華康標楷體" w:eastAsia="華康標楷體" w:cs="華康標楷體" w:hint="eastAsia"/>
          <w:sz w:val="24"/>
          <w:szCs w:val="24"/>
        </w:rPr>
        <w:t>；約六</w:t>
      </w:r>
      <w:r>
        <w:rPr>
          <w:rFonts w:ascii="華康標楷體" w:eastAsia="華康標楷體" w:cs="華康標楷體"/>
          <w:sz w:val="24"/>
          <w:szCs w:val="24"/>
        </w:rPr>
        <w:t>37</w:t>
      </w:r>
      <w:r>
        <w:rPr>
          <w:rFonts w:ascii="華康標楷體" w:eastAsia="華康標楷體" w:cs="華康標楷體" w:hint="eastAsia"/>
          <w:sz w:val="24"/>
          <w:szCs w:val="24"/>
        </w:rPr>
        <w:t>、</w:t>
      </w:r>
      <w:r>
        <w:rPr>
          <w:rFonts w:ascii="華康標楷體" w:eastAsia="華康標楷體" w:cs="華康標楷體"/>
          <w:sz w:val="24"/>
          <w:szCs w:val="24"/>
        </w:rPr>
        <w:t>44</w:t>
      </w:r>
      <w:r>
        <w:rPr>
          <w:rFonts w:ascii="華康標楷體" w:eastAsia="華康標楷體" w:cs="華康標楷體" w:hint="eastAsia"/>
          <w:sz w:val="24"/>
          <w:szCs w:val="24"/>
        </w:rPr>
        <w:t>、</w:t>
      </w:r>
      <w:r>
        <w:rPr>
          <w:rFonts w:ascii="華康標楷體" w:eastAsia="華康標楷體" w:cs="華康標楷體"/>
          <w:sz w:val="24"/>
          <w:szCs w:val="24"/>
        </w:rPr>
        <w:t>65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賜機會（徒十六</w:t>
      </w:r>
      <w:r>
        <w:rPr>
          <w:rFonts w:ascii="華康標楷體" w:eastAsia="華康標楷體" w:cs="華康標楷體"/>
          <w:sz w:val="24"/>
          <w:szCs w:val="24"/>
        </w:rPr>
        <w:t>14</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，十三</w:t>
      </w:r>
      <w:r>
        <w:rPr>
          <w:rFonts w:ascii="華康標楷體" w:eastAsia="華康標楷體" w:cs="華康標楷體"/>
          <w:sz w:val="24"/>
          <w:szCs w:val="24"/>
        </w:rPr>
        <w:t>48</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目的（羅八</w:t>
      </w:r>
      <w:r>
        <w:rPr>
          <w:rFonts w:ascii="華康標楷體" w:eastAsia="華康標楷體" w:cs="華康標楷體"/>
          <w:sz w:val="24"/>
          <w:szCs w:val="24"/>
        </w:rPr>
        <w:t>29</w:t>
      </w:r>
      <w:r>
        <w:rPr>
          <w:rFonts w:ascii="華康標楷體" w:eastAsia="華康標楷體" w:cs="華康標楷體" w:hint="eastAsia"/>
          <w:sz w:val="24"/>
          <w:szCs w:val="24"/>
        </w:rPr>
        <w:t>、</w:t>
      </w:r>
      <w:r>
        <w:rPr>
          <w:rFonts w:ascii="華康標楷體" w:eastAsia="華康標楷體" w:cs="華康標楷體"/>
          <w:sz w:val="24"/>
          <w:szCs w:val="24"/>
        </w:rPr>
        <w:t>30</w:t>
      </w:r>
      <w:r>
        <w:rPr>
          <w:rFonts w:ascii="華康標楷體" w:eastAsia="華康標楷體" w:cs="華康標楷體" w:hint="eastAsia"/>
          <w:sz w:val="24"/>
          <w:szCs w:val="24"/>
        </w:rPr>
        <w:t>，九</w:t>
      </w:r>
      <w:r>
        <w:rPr>
          <w:rFonts w:ascii="華康標楷體" w:eastAsia="華康標楷體" w:cs="華康標楷體"/>
          <w:sz w:val="24"/>
          <w:szCs w:val="24"/>
        </w:rPr>
        <w:t>23</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絕對的自由（羅九）</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喜愛（</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13</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憐憫（</w:t>
      </w:r>
      <w:r>
        <w:rPr>
          <w:rFonts w:ascii="華康標楷體" w:eastAsia="華康標楷體" w:cs="華康標楷體"/>
          <w:sz w:val="24"/>
          <w:szCs w:val="24"/>
        </w:rPr>
        <w:t>15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窯匠的權柄（</w:t>
      </w:r>
      <w:r>
        <w:rPr>
          <w:rFonts w:ascii="華康標楷體" w:eastAsia="華康標楷體" w:cs="華康標楷體"/>
          <w:sz w:val="24"/>
          <w:szCs w:val="24"/>
        </w:rPr>
        <w:t>20</w:t>
      </w:r>
      <w:r>
        <w:rPr>
          <w:rFonts w:ascii="華康標楷體" w:eastAsia="華康標楷體" w:cs="華康標楷體" w:hint="eastAsia"/>
          <w:sz w:val="24"/>
          <w:szCs w:val="24"/>
        </w:rPr>
        <w:t>、</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被遺棄的人</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早就滅亡（林前十五</w:t>
      </w:r>
      <w:r>
        <w:rPr>
          <w:rFonts w:ascii="華康標楷體" w:eastAsia="華康標楷體" w:cs="華康標楷體"/>
          <w:sz w:val="24"/>
          <w:szCs w:val="24"/>
        </w:rPr>
        <w:t>22</w:t>
      </w:r>
      <w:r>
        <w:rPr>
          <w:rFonts w:ascii="華康標楷體" w:eastAsia="華康標楷體" w:cs="華康標楷體" w:hint="eastAsia"/>
          <w:sz w:val="24"/>
          <w:szCs w:val="24"/>
        </w:rPr>
        <w:t>；詩五十一</w:t>
      </w:r>
      <w:r>
        <w:rPr>
          <w:rFonts w:ascii="華康標楷體" w:eastAsia="華康標楷體" w:cs="華康標楷體"/>
          <w:sz w:val="24"/>
          <w:szCs w:val="24"/>
        </w:rPr>
        <w:t>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忍耐寬容（羅九</w:t>
      </w:r>
      <w:r>
        <w:rPr>
          <w:rFonts w:ascii="華康標楷體" w:eastAsia="華康標楷體" w:cs="華康標楷體"/>
          <w:sz w:val="24"/>
          <w:szCs w:val="24"/>
        </w:rPr>
        <w:t>22</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任憑剛硬（羅九</w:t>
      </w:r>
      <w:r>
        <w:rPr>
          <w:rFonts w:ascii="華康標楷體" w:eastAsia="華康標楷體" w:cs="華康標楷體"/>
          <w:sz w:val="24"/>
          <w:szCs w:val="24"/>
        </w:rPr>
        <w:t>17</w:t>
      </w:r>
      <w:r>
        <w:rPr>
          <w:rFonts w:ascii="華康標楷體" w:eastAsia="華康標楷體" w:cs="華康標楷體" w:hint="eastAsia"/>
          <w:sz w:val="24"/>
          <w:szCs w:val="24"/>
        </w:rPr>
        <w:t>、</w:t>
      </w:r>
      <w:r>
        <w:rPr>
          <w:rFonts w:ascii="華康標楷體" w:eastAsia="華康標楷體" w:cs="華康標楷體"/>
          <w:sz w:val="24"/>
          <w:szCs w:val="24"/>
        </w:rPr>
        <w:t>18</w:t>
      </w:r>
      <w:r>
        <w:rPr>
          <w:rFonts w:ascii="華康標楷體" w:eastAsia="華康標楷體" w:cs="華康標楷體" w:hint="eastAsia"/>
          <w:sz w:val="24"/>
          <w:szCs w:val="24"/>
        </w:rPr>
        <w:t>；出四</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選召先後</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出自猶太（約四</w:t>
      </w:r>
      <w:r>
        <w:rPr>
          <w:rFonts w:ascii="華康標楷體" w:eastAsia="華康標楷體" w:cs="華康標楷體"/>
          <w:sz w:val="24"/>
          <w:szCs w:val="24"/>
        </w:rPr>
        <w:t>22</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b.</w:t>
      </w:r>
      <w:r>
        <w:rPr>
          <w:rFonts w:ascii="華康標楷體" w:eastAsia="華康標楷體" w:cs="華康標楷體" w:hint="eastAsia"/>
          <w:sz w:val="24"/>
          <w:szCs w:val="24"/>
        </w:rPr>
        <w:t>主的方向，拯救以色列家失喪的羊（太十</w:t>
      </w:r>
      <w:r>
        <w:rPr>
          <w:rFonts w:ascii="華康標楷體" w:eastAsia="華康標楷體" w:cs="華康標楷體"/>
          <w:sz w:val="24"/>
          <w:szCs w:val="24"/>
        </w:rPr>
        <w:t>5</w:t>
      </w:r>
      <w:r>
        <w:rPr>
          <w:rFonts w:ascii="華康標楷體" w:eastAsia="華康標楷體" w:cs="華康標楷體" w:hint="eastAsia"/>
          <w:sz w:val="24"/>
          <w:szCs w:val="24"/>
        </w:rPr>
        <w:t>、</w:t>
      </w:r>
      <w:r>
        <w:rPr>
          <w:rFonts w:ascii="華康標楷體" w:eastAsia="華康標楷體" w:cs="華康標楷體"/>
          <w:sz w:val="24"/>
          <w:szCs w:val="24"/>
        </w:rPr>
        <w:t>6</w:t>
      </w:r>
      <w:r>
        <w:rPr>
          <w:rFonts w:ascii="華康標楷體" w:eastAsia="華康標楷體" w:cs="華康標楷體" w:hint="eastAsia"/>
          <w:sz w:val="24"/>
          <w:szCs w:val="24"/>
        </w:rPr>
        <w:t>，十五</w:t>
      </w:r>
      <w:r>
        <w:rPr>
          <w:rFonts w:ascii="華康標楷體" w:eastAsia="華康標楷體" w:cs="華康標楷體"/>
          <w:sz w:val="24"/>
          <w:szCs w:val="24"/>
        </w:rPr>
        <w:t>24</w:t>
      </w:r>
      <w:r>
        <w:rPr>
          <w:rFonts w:ascii="華康標楷體" w:eastAsia="華康標楷體" w:cs="華康標楷體" w:hint="eastAsia"/>
          <w:sz w:val="24"/>
          <w:szCs w:val="24"/>
        </w:rPr>
        <w:t>～</w:t>
      </w:r>
      <w:r>
        <w:rPr>
          <w:rFonts w:ascii="華康標楷體" w:eastAsia="華康標楷體" w:cs="華康標楷體"/>
          <w:sz w:val="24"/>
          <w:szCs w:val="24"/>
        </w:rPr>
        <w:t>26</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c.</w:t>
      </w:r>
      <w:r>
        <w:rPr>
          <w:rFonts w:ascii="華康標楷體" w:eastAsia="華康標楷體" w:cs="華康標楷體" w:hint="eastAsia"/>
          <w:sz w:val="24"/>
          <w:szCs w:val="24"/>
        </w:rPr>
        <w:t>使徒的方向，由猶太擴至外邦（徒三</w:t>
      </w:r>
      <w:r>
        <w:rPr>
          <w:rFonts w:ascii="華康標楷體" w:eastAsia="華康標楷體" w:cs="華康標楷體"/>
          <w:sz w:val="24"/>
          <w:szCs w:val="24"/>
        </w:rPr>
        <w:t>25</w:t>
      </w:r>
      <w:r>
        <w:rPr>
          <w:rFonts w:ascii="華康標楷體" w:eastAsia="華康標楷體" w:cs="華康標楷體" w:hint="eastAsia"/>
          <w:sz w:val="24"/>
          <w:szCs w:val="24"/>
        </w:rPr>
        <w:t>、</w:t>
      </w:r>
      <w:r>
        <w:rPr>
          <w:rFonts w:ascii="華康標楷體" w:eastAsia="華康標楷體" w:cs="華康標楷體"/>
          <w:sz w:val="24"/>
          <w:szCs w:val="24"/>
        </w:rPr>
        <w:t>26</w:t>
      </w:r>
      <w:r>
        <w:rPr>
          <w:rFonts w:ascii="華康標楷體" w:eastAsia="華康標楷體" w:cs="華康標楷體" w:hint="eastAsia"/>
          <w:sz w:val="24"/>
          <w:szCs w:val="24"/>
        </w:rPr>
        <w:t>，十三</w:t>
      </w:r>
      <w:r>
        <w:rPr>
          <w:rFonts w:ascii="華康標楷體" w:eastAsia="華康標楷體" w:cs="華康標楷體"/>
          <w:sz w:val="24"/>
          <w:szCs w:val="24"/>
        </w:rPr>
        <w:t>46</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外邦人與猶太人的得救</w:t>
      </w:r>
    </w:p>
    <w:p w:rsidR="00D93B53" w:rsidRDefault="00D93B53">
      <w:pPr>
        <w:tabs>
          <w:tab w:val="right" w:pos="6945"/>
        </w:tabs>
        <w:spacing w:line="400" w:lineRule="exact"/>
        <w:ind w:leftChars="282" w:left="720" w:hangingChars="65" w:hanging="156"/>
        <w:jc w:val="both"/>
        <w:rPr>
          <w:rFonts w:ascii="華康標楷體" w:eastAsia="華康標楷體"/>
          <w:sz w:val="24"/>
          <w:szCs w:val="24"/>
        </w:rPr>
      </w:pPr>
      <w:r>
        <w:rPr>
          <w:rFonts w:ascii="華康標楷體" w:eastAsia="華康標楷體" w:cs="華康標楷體"/>
          <w:sz w:val="24"/>
          <w:szCs w:val="24"/>
        </w:rPr>
        <w:t>a.</w:t>
      </w:r>
      <w:r>
        <w:rPr>
          <w:rFonts w:ascii="華康標楷體" w:eastAsia="華康標楷體" w:cs="華康標楷體" w:hint="eastAsia"/>
          <w:sz w:val="24"/>
          <w:szCs w:val="24"/>
        </w:rPr>
        <w:t>外邦人得救是因著預言（羅九</w:t>
      </w:r>
      <w:r>
        <w:rPr>
          <w:rFonts w:ascii="華康標楷體" w:eastAsia="華康標楷體" w:cs="華康標楷體"/>
          <w:sz w:val="24"/>
          <w:szCs w:val="24"/>
        </w:rPr>
        <w:t>25</w:t>
      </w:r>
      <w:r>
        <w:rPr>
          <w:rFonts w:ascii="華康標楷體" w:eastAsia="華康標楷體" w:cs="華康標楷體" w:hint="eastAsia"/>
          <w:sz w:val="24"/>
          <w:szCs w:val="24"/>
        </w:rPr>
        <w:t>、</w:t>
      </w:r>
      <w:r>
        <w:rPr>
          <w:rFonts w:ascii="華康標楷體" w:eastAsia="華康標楷體" w:cs="華康標楷體"/>
          <w:sz w:val="24"/>
          <w:szCs w:val="24"/>
        </w:rPr>
        <w:t>26</w:t>
      </w:r>
      <w:r>
        <w:rPr>
          <w:rFonts w:ascii="華康標楷體" w:eastAsia="華康標楷體" w:cs="華康標楷體" w:hint="eastAsia"/>
          <w:sz w:val="24"/>
          <w:szCs w:val="24"/>
        </w:rPr>
        <w:t>，十</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13</w:t>
      </w:r>
      <w:r>
        <w:rPr>
          <w:rFonts w:ascii="華康標楷體" w:eastAsia="華康標楷體" w:cs="華康標楷體" w:hint="eastAsia"/>
          <w:sz w:val="24"/>
          <w:szCs w:val="24"/>
        </w:rPr>
        <w:t>、</w:t>
      </w:r>
      <w:r>
        <w:rPr>
          <w:rFonts w:ascii="華康標楷體" w:eastAsia="華康標楷體" w:cs="華康標楷體"/>
          <w:sz w:val="24"/>
          <w:szCs w:val="24"/>
        </w:rPr>
        <w:t>19</w:t>
      </w:r>
      <w:r>
        <w:rPr>
          <w:rFonts w:ascii="華康標楷體" w:eastAsia="華康標楷體" w:cs="華康標楷體" w:hint="eastAsia"/>
          <w:sz w:val="24"/>
          <w:szCs w:val="24"/>
        </w:rPr>
        <w:t>，十五</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12</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猶太人得救是因著應許（羅十一）</w:t>
      </w:r>
    </w:p>
    <w:p w:rsidR="00D93B53" w:rsidRDefault="00D93B53">
      <w:pPr>
        <w:tabs>
          <w:tab w:val="right" w:pos="6945"/>
        </w:tabs>
        <w:spacing w:line="400" w:lineRule="exact"/>
        <w:ind w:leftChars="42" w:left="564" w:hangingChars="200" w:hanging="480"/>
        <w:jc w:val="both"/>
        <w:rPr>
          <w:rFonts w:eastAsia="華康標楷體"/>
          <w:sz w:val="24"/>
          <w:szCs w:val="24"/>
        </w:rPr>
      </w:pPr>
    </w:p>
    <w:p w:rsidR="00D93B53" w:rsidRDefault="00D93B53">
      <w:pPr>
        <w:tabs>
          <w:tab w:val="right" w:pos="6945"/>
        </w:tabs>
        <w:spacing w:line="400" w:lineRule="exact"/>
        <w:ind w:leftChars="42" w:left="804" w:hangingChars="300" w:hanging="720"/>
        <w:jc w:val="both"/>
        <w:rPr>
          <w:rFonts w:eastAsia="華康標楷體"/>
          <w:sz w:val="24"/>
          <w:szCs w:val="24"/>
        </w:rPr>
        <w:sectPr w:rsidR="00D93B53">
          <w:headerReference w:type="default" r:id="rId10"/>
          <w:pgSz w:w="8222" w:h="11624" w:code="8"/>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第二課　哥林多前書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一、了解哥林多前書的背景及主題內容。</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二、明白哥林多前書的重要教訓。</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三、將書信中的教訓──應用在個人信仰與生活上，根據保羅的方法及教訓，認識教會問題的處理原則。</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一、哥林多前書是保羅寫給哥林多教會的信中，被編入聖經的兩封信中的第一封信。本書談論許多重要道理，是信徒實際生活及教會上的指南，值得我們深思、細心研讀。</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哥林多的信徒身處繁榮而腐敗的社會，受異端邪風的影響，在教會裏發生各種問題，如結黨紛爭、道德紀律、婚姻嫁娶、防止淫亂、婦女地位、聚會秩序、恩賜運用、復活真理、奉獻事宜等。本書所啟示的真理，是保羅以愛心的責備，勸戒他們，為他們解答問題的疑惑。其中之教訓可作教會生活與工作規範，與現代基督徒信仰生活的指導。</w:t>
      </w:r>
    </w:p>
    <w:p w:rsidR="00D93B53" w:rsidRDefault="00D93B53">
      <w:pPr>
        <w:spacing w:beforeLines="100" w:before="240" w:line="320" w:lineRule="exact"/>
        <w:rPr>
          <w:rFonts w:eastAsia="華康POP1體W7"/>
          <w:sz w:val="24"/>
          <w:szCs w:val="24"/>
        </w:rPr>
      </w:pPr>
    </w:p>
    <w:p w:rsidR="00D93B53" w:rsidRDefault="00D93B53">
      <w:pPr>
        <w:spacing w:beforeLines="100" w:before="240" w:line="320" w:lineRule="exact"/>
        <w:rPr>
          <w:rFonts w:eastAsia="華康POP1體W7"/>
          <w:sz w:val="24"/>
          <w:szCs w:val="24"/>
        </w:rPr>
      </w:pP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一、請於課前預先指導學員研讀經文，一日三章。教員應對經文內容要點詳細了解。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二、教員可利用五分鐘的時間，將背景資料作簡單介紹。其次就課文內容作扼要說明，闡述本書重要教訓。</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三、本書分段與經文參考</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處理教會紛爭的問題（一～四章）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參考經文：加五</w:t>
      </w:r>
      <w:r>
        <w:rPr>
          <w:rFonts w:ascii="華康標楷體" w:eastAsia="華康標楷體" w:cs="華康標楷體"/>
          <w:sz w:val="24"/>
          <w:szCs w:val="24"/>
        </w:rPr>
        <w:t>15</w:t>
      </w:r>
      <w:r>
        <w:rPr>
          <w:rFonts w:ascii="華康標楷體" w:eastAsia="華康標楷體" w:cs="華康標楷體" w:hint="eastAsia"/>
          <w:sz w:val="24"/>
          <w:szCs w:val="24"/>
        </w:rPr>
        <w:t>；可三</w:t>
      </w:r>
      <w:r>
        <w:rPr>
          <w:rFonts w:ascii="華康標楷體" w:eastAsia="華康標楷體" w:cs="華康標楷體"/>
          <w:sz w:val="24"/>
          <w:szCs w:val="24"/>
        </w:rPr>
        <w:t>24</w:t>
      </w:r>
      <w:r>
        <w:rPr>
          <w:rFonts w:ascii="華康標楷體" w:eastAsia="華康標楷體" w:cs="華康標楷體" w:hint="eastAsia"/>
          <w:sz w:val="24"/>
          <w:szCs w:val="24"/>
        </w:rPr>
        <w:t>、</w:t>
      </w:r>
      <w:r>
        <w:rPr>
          <w:rFonts w:ascii="華康標楷體" w:eastAsia="華康標楷體" w:cs="華康標楷體"/>
          <w:sz w:val="24"/>
          <w:szCs w:val="24"/>
        </w:rPr>
        <w:t>25</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處理道德紀律的問題（五～六章）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參考經文：彼前一</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22</w:t>
      </w:r>
      <w:r>
        <w:rPr>
          <w:rFonts w:ascii="華康標楷體" w:eastAsia="華康標楷體" w:cs="華康標楷體" w:hint="eastAsia"/>
          <w:sz w:val="24"/>
          <w:szCs w:val="24"/>
        </w:rPr>
        <w:t>；林前十三</w:t>
      </w:r>
      <w:r>
        <w:rPr>
          <w:rFonts w:ascii="華康標楷體" w:eastAsia="華康標楷體" w:cs="華康標楷體"/>
          <w:sz w:val="24"/>
          <w:szCs w:val="24"/>
        </w:rPr>
        <w:t>4</w:t>
      </w:r>
      <w:r>
        <w:rPr>
          <w:rFonts w:ascii="華康標楷體" w:eastAsia="華康標楷體" w:cs="華康標楷體" w:hint="eastAsia"/>
          <w:sz w:val="24"/>
          <w:szCs w:val="24"/>
        </w:rPr>
        <w:t>、</w:t>
      </w:r>
      <w:r>
        <w:rPr>
          <w:rFonts w:ascii="華康標楷體" w:eastAsia="華康標楷體" w:cs="華康標楷體"/>
          <w:sz w:val="24"/>
          <w:szCs w:val="24"/>
        </w:rPr>
        <w:t>5</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處理婚姻生活的問題（七章）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參考經文：來十三</w:t>
      </w:r>
      <w:r>
        <w:rPr>
          <w:rFonts w:ascii="華康標楷體" w:eastAsia="華康標楷體" w:cs="華康標楷體"/>
          <w:sz w:val="24"/>
          <w:szCs w:val="24"/>
        </w:rPr>
        <w:t>4</w:t>
      </w:r>
      <w:r>
        <w:rPr>
          <w:rFonts w:ascii="華康標楷體" w:eastAsia="華康標楷體" w:cs="華康標楷體" w:hint="eastAsia"/>
          <w:sz w:val="24"/>
          <w:szCs w:val="24"/>
        </w:rPr>
        <w:t>；可十</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9</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處理祭偶像之物的問題（八～十章）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參考經文：詩一Ο六</w:t>
      </w:r>
      <w:r>
        <w:rPr>
          <w:rFonts w:ascii="華康標楷體" w:eastAsia="華康標楷體" w:cs="華康標楷體"/>
          <w:sz w:val="24"/>
          <w:szCs w:val="24"/>
        </w:rPr>
        <w:t>35</w:t>
      </w:r>
      <w:r>
        <w:rPr>
          <w:rFonts w:ascii="華康標楷體" w:eastAsia="華康標楷體" w:cs="華康標楷體" w:hint="eastAsia"/>
          <w:sz w:val="24"/>
          <w:szCs w:val="24"/>
        </w:rPr>
        <w:t>、</w:t>
      </w:r>
      <w:r>
        <w:rPr>
          <w:rFonts w:ascii="華康標楷體" w:eastAsia="華康標楷體" w:cs="華康標楷體"/>
          <w:sz w:val="24"/>
          <w:szCs w:val="24"/>
        </w:rPr>
        <w:t>36</w:t>
      </w:r>
      <w:r>
        <w:rPr>
          <w:rFonts w:ascii="華康標楷體" w:eastAsia="華康標楷體" w:cs="華康標楷體" w:hint="eastAsia"/>
          <w:sz w:val="24"/>
          <w:szCs w:val="24"/>
        </w:rPr>
        <w:t>；帖前一</w:t>
      </w:r>
      <w:r>
        <w:rPr>
          <w:rFonts w:ascii="華康標楷體" w:eastAsia="華康標楷體" w:cs="華康標楷體"/>
          <w:sz w:val="24"/>
          <w:szCs w:val="24"/>
        </w:rPr>
        <w:t>9</w:t>
      </w:r>
      <w:r>
        <w:rPr>
          <w:rFonts w:ascii="華康標楷體" w:eastAsia="華康標楷體" w:cs="華康標楷體" w:hint="eastAsia"/>
          <w:sz w:val="24"/>
          <w:szCs w:val="24"/>
        </w:rPr>
        <w:t>；約壹五</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處理聚會秩序的問題（十一章）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參考經文：傳五</w:t>
      </w:r>
      <w:r>
        <w:rPr>
          <w:rFonts w:ascii="華康標楷體" w:eastAsia="華康標楷體" w:cs="華康標楷體"/>
          <w:sz w:val="24"/>
          <w:szCs w:val="24"/>
        </w:rPr>
        <w:t>1</w:t>
      </w:r>
      <w:r>
        <w:rPr>
          <w:rFonts w:ascii="華康標楷體" w:eastAsia="華康標楷體" w:cs="華康標楷體" w:hint="eastAsia"/>
          <w:sz w:val="24"/>
          <w:szCs w:val="24"/>
        </w:rPr>
        <w:t>；哈二</w:t>
      </w:r>
      <w:r>
        <w:rPr>
          <w:rFonts w:ascii="華康標楷體" w:eastAsia="華康標楷體" w:cs="華康標楷體"/>
          <w:sz w:val="24"/>
          <w:szCs w:val="24"/>
        </w:rPr>
        <w:t>20</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答覆屬靈恩賜的問題（十二～十四章）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參考經文：弗四</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16</w:t>
      </w:r>
      <w:r>
        <w:rPr>
          <w:rFonts w:ascii="華康標楷體" w:eastAsia="華康標楷體" w:cs="華康標楷體" w:hint="eastAsia"/>
          <w:sz w:val="24"/>
          <w:szCs w:val="24"/>
        </w:rPr>
        <w:t>；羅十二</w:t>
      </w:r>
      <w:r>
        <w:rPr>
          <w:rFonts w:ascii="華康標楷體" w:eastAsia="華康標楷體" w:cs="華康標楷體"/>
          <w:sz w:val="24"/>
          <w:szCs w:val="24"/>
        </w:rPr>
        <w:t>3</w:t>
      </w:r>
      <w:r>
        <w:rPr>
          <w:rFonts w:ascii="華康標楷體" w:eastAsia="華康標楷體" w:cs="華康標楷體" w:hint="eastAsia"/>
          <w:sz w:val="24"/>
          <w:szCs w:val="24"/>
        </w:rPr>
        <w:t>～</w:t>
      </w:r>
      <w:r>
        <w:rPr>
          <w:rFonts w:ascii="華康標楷體" w:eastAsia="華康標楷體" w:cs="華康標楷體"/>
          <w:sz w:val="24"/>
          <w:szCs w:val="24"/>
        </w:rPr>
        <w:t>8</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答覆復活真理的問題（十五章）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參考經文：西三</w:t>
      </w:r>
      <w:r>
        <w:rPr>
          <w:rFonts w:ascii="華康標楷體" w:eastAsia="華康標楷體" w:cs="華康標楷體"/>
          <w:sz w:val="24"/>
          <w:szCs w:val="24"/>
        </w:rPr>
        <w:t>2</w:t>
      </w:r>
      <w:r>
        <w:rPr>
          <w:rFonts w:ascii="華康標楷體" w:eastAsia="華康標楷體" w:cs="華康標楷體" w:hint="eastAsia"/>
          <w:sz w:val="24"/>
          <w:szCs w:val="24"/>
        </w:rPr>
        <w:t>；提前四</w:t>
      </w:r>
      <w:r>
        <w:rPr>
          <w:rFonts w:ascii="華康標楷體" w:eastAsia="華康標楷體" w:cs="華康標楷體"/>
          <w:sz w:val="24"/>
          <w:szCs w:val="24"/>
        </w:rPr>
        <w:t>10</w:t>
      </w:r>
      <w:r>
        <w:rPr>
          <w:rFonts w:ascii="華康標楷體" w:eastAsia="華康標楷體" w:cs="華康標楷體" w:hint="eastAsia"/>
          <w:sz w:val="24"/>
          <w:szCs w:val="24"/>
        </w:rPr>
        <w:t>；腓三</w:t>
      </w:r>
      <w:r>
        <w:rPr>
          <w:rFonts w:ascii="華康標楷體" w:eastAsia="華康標楷體" w:cs="華康標楷體"/>
          <w:sz w:val="24"/>
          <w:szCs w:val="24"/>
        </w:rPr>
        <w:t>20</w:t>
      </w:r>
      <w:r>
        <w:rPr>
          <w:rFonts w:ascii="華康標楷體" w:eastAsia="華康標楷體" w:cs="華康標楷體" w:hint="eastAsia"/>
          <w:sz w:val="24"/>
          <w:szCs w:val="24"/>
        </w:rPr>
        <w:t>、</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8.</w:t>
      </w:r>
      <w:r>
        <w:rPr>
          <w:rFonts w:ascii="華康標楷體" w:eastAsia="華康標楷體" w:cs="華康標楷體" w:hint="eastAsia"/>
          <w:sz w:val="24"/>
          <w:szCs w:val="24"/>
        </w:rPr>
        <w:t>末後的勸勉（十六章）</w:t>
      </w:r>
    </w:p>
    <w:p w:rsidR="00D93B53" w:rsidRDefault="00D93B53">
      <w:pPr>
        <w:tabs>
          <w:tab w:val="right" w:pos="6945"/>
        </w:tabs>
        <w:spacing w:line="400" w:lineRule="exact"/>
        <w:ind w:leftChars="250" w:left="500"/>
        <w:jc w:val="both"/>
        <w:rPr>
          <w:rFonts w:ascii="華康標楷體" w:eastAsia="華康標楷體"/>
          <w:sz w:val="24"/>
          <w:szCs w:val="24"/>
        </w:rPr>
      </w:pPr>
      <w:r>
        <w:rPr>
          <w:rFonts w:ascii="華康標楷體" w:eastAsia="華康標楷體" w:cs="華康標楷體" w:hint="eastAsia"/>
          <w:sz w:val="24"/>
          <w:szCs w:val="24"/>
        </w:rPr>
        <w:t>參考經文：太六</w:t>
      </w:r>
      <w:r>
        <w:rPr>
          <w:rFonts w:ascii="華康標楷體" w:eastAsia="華康標楷體" w:cs="華康標楷體"/>
          <w:sz w:val="24"/>
          <w:szCs w:val="24"/>
        </w:rPr>
        <w:t>3</w:t>
      </w:r>
      <w:r>
        <w:rPr>
          <w:rFonts w:ascii="華康標楷體" w:eastAsia="華康標楷體" w:cs="華康標楷體" w:hint="eastAsia"/>
          <w:sz w:val="24"/>
          <w:szCs w:val="24"/>
        </w:rPr>
        <w:t>、</w:t>
      </w:r>
      <w:r>
        <w:rPr>
          <w:rFonts w:ascii="華康標楷體" w:eastAsia="華康標楷體" w:cs="華康標楷體"/>
          <w:sz w:val="24"/>
          <w:szCs w:val="24"/>
        </w:rPr>
        <w:t>4</w:t>
      </w:r>
      <w:r>
        <w:rPr>
          <w:rFonts w:ascii="華康標楷體" w:eastAsia="華康標楷體" w:cs="華康標楷體" w:hint="eastAsia"/>
          <w:sz w:val="24"/>
          <w:szCs w:val="24"/>
        </w:rPr>
        <w:t>；西四</w:t>
      </w:r>
      <w:r>
        <w:rPr>
          <w:rFonts w:ascii="華康標楷體" w:eastAsia="華康標楷體" w:cs="華康標楷體"/>
          <w:sz w:val="24"/>
          <w:szCs w:val="24"/>
        </w:rPr>
        <w:t>2</w:t>
      </w:r>
      <w:r>
        <w:rPr>
          <w:rFonts w:ascii="華康標楷體" w:eastAsia="華康標楷體" w:cs="華康標楷體" w:hint="eastAsia"/>
          <w:sz w:val="24"/>
          <w:szCs w:val="24"/>
        </w:rPr>
        <w:t>、</w:t>
      </w:r>
      <w:r>
        <w:rPr>
          <w:rFonts w:ascii="華康標楷體" w:eastAsia="華康標楷體" w:cs="華康標楷體"/>
          <w:sz w:val="24"/>
          <w:szCs w:val="24"/>
        </w:rPr>
        <w:t>3</w:t>
      </w:r>
      <w:r>
        <w:rPr>
          <w:rFonts w:ascii="華康標楷體" w:eastAsia="華康標楷體" w:cs="華康標楷體" w:hint="eastAsia"/>
          <w:sz w:val="24"/>
          <w:szCs w:val="24"/>
        </w:rPr>
        <w:t>。</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一、何以教會有紛爭？應如何避免？</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答：請參閱課文第一段。</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二、在領受聖餐之前，為何必須先省察自己？</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答：請參閱林前十一</w:t>
      </w:r>
      <w:r>
        <w:rPr>
          <w:rFonts w:ascii="華康標楷體" w:eastAsia="華康標楷體" w:cs="華康標楷體"/>
          <w:sz w:val="24"/>
          <w:szCs w:val="24"/>
        </w:rPr>
        <w:t>27</w:t>
      </w:r>
      <w:r>
        <w:rPr>
          <w:rFonts w:ascii="華康標楷體" w:eastAsia="華康標楷體" w:cs="華康標楷體" w:hint="eastAsia"/>
          <w:sz w:val="24"/>
          <w:szCs w:val="24"/>
        </w:rPr>
        <w:t>～</w:t>
      </w:r>
      <w:r>
        <w:rPr>
          <w:rFonts w:ascii="華康標楷體" w:eastAsia="華康標楷體" w:cs="華康標楷體"/>
          <w:sz w:val="24"/>
          <w:szCs w:val="24"/>
        </w:rPr>
        <w:t>31</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三、在運用屬靈的恩賜上，為什麼說愛是最重要的呢？</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答：請參閱課文第六段第二點。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四、基督若沒有復活，我們將如何？</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w:t>
      </w:r>
      <w:r>
        <w:rPr>
          <w:rFonts w:ascii="華康標楷體" w:eastAsia="華康標楷體" w:cs="華康標楷體"/>
          <w:sz w:val="24"/>
          <w:szCs w:val="24"/>
        </w:rPr>
        <w:t>1.</w:t>
      </w:r>
      <w:r>
        <w:rPr>
          <w:rFonts w:ascii="華康標楷體" w:eastAsia="華康標楷體" w:cs="華康標楷體" w:hint="eastAsia"/>
          <w:sz w:val="24"/>
          <w:szCs w:val="24"/>
        </w:rPr>
        <w:t>基督若沒有復活，我們所傳的就是枉然（十五</w:t>
      </w:r>
      <w:r>
        <w:rPr>
          <w:rFonts w:ascii="華康標楷體" w:eastAsia="華康標楷體" w:cs="華康標楷體"/>
          <w:sz w:val="24"/>
          <w:szCs w:val="24"/>
        </w:rPr>
        <w:t>14</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基督若沒有復活，我們所信的也是枉然（十五</w:t>
      </w:r>
      <w:r>
        <w:rPr>
          <w:rFonts w:ascii="華康標楷體" w:eastAsia="華康標楷體" w:cs="華康標楷體"/>
          <w:sz w:val="24"/>
          <w:szCs w:val="24"/>
        </w:rPr>
        <w:t>14</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基督若沒有復活，我們就是妄作見證（十五</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16</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基督若沒有復活，我們仍在罪裏（十五</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基督若沒有復活，那些信祂而死的人也必滅亡（十五</w:t>
      </w:r>
      <w:r>
        <w:rPr>
          <w:rFonts w:ascii="華康標楷體" w:eastAsia="華康標楷體" w:cs="華康標楷體"/>
          <w:sz w:val="24"/>
          <w:szCs w:val="24"/>
        </w:rPr>
        <w:t>18</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基督若沒有復活，我們今生就比世人更可憐（十五</w:t>
      </w:r>
      <w:r>
        <w:rPr>
          <w:rFonts w:ascii="華康標楷體" w:eastAsia="華康標楷體" w:cs="華康標楷體"/>
          <w:sz w:val="24"/>
          <w:szCs w:val="24"/>
        </w:rPr>
        <w:t>19</w:t>
      </w:r>
      <w:r>
        <w:rPr>
          <w:rFonts w:ascii="華康標楷體" w:eastAsia="華康標楷體" w:cs="華康標楷體" w:hint="eastAsia"/>
          <w:sz w:val="24"/>
          <w:szCs w:val="24"/>
        </w:rPr>
        <w:t>）。</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一、聖經略解（二）（林奉來編著，真耶穌教會台灣神學院編印）。</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二、新約概論（馬有藻著，中國信徒佈道會）。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三、哥林多前書（陳終道著，校園書房出版社）。</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四、新約讀經指引（林永基，真耶穌教會台灣神學院編印）。</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五、哥林多前書第五章第</w:t>
      </w:r>
      <w:r>
        <w:rPr>
          <w:rFonts w:ascii="華康標楷體" w:eastAsia="華康標楷體" w:cs="華康標楷體"/>
          <w:sz w:val="24"/>
          <w:szCs w:val="24"/>
        </w:rPr>
        <w:t>5</w:t>
      </w:r>
      <w:r>
        <w:rPr>
          <w:rFonts w:ascii="華康標楷體" w:eastAsia="華康標楷體" w:cs="華康標楷體" w:hint="eastAsia"/>
          <w:sz w:val="24"/>
          <w:szCs w:val="24"/>
        </w:rPr>
        <w:t>節是翻譯上的錯誤，原文的意思是：「要把這樣犯姦淫的人交給撒但，以便使教會裏那些屬肉的信徒都被敗壞（交給撒但），好讓那些屬靈的信徒，不受屬肉的壞人影響，得以保守，在主耶穌再來時，可以得救。」</w:t>
      </w:r>
    </w:p>
    <w:p w:rsidR="00D93B53" w:rsidRDefault="00D93B53">
      <w:pPr>
        <w:spacing w:line="897" w:lineRule="exact"/>
        <w:rPr>
          <w:rFonts w:ascii="標楷體" w:eastAsia="標楷體" w:hAnsi="標楷體"/>
          <w:sz w:val="24"/>
          <w:szCs w:val="24"/>
        </w:rPr>
      </w:pPr>
      <w:r>
        <w:rPr>
          <w:noProof/>
        </w:rPr>
        <w:pict>
          <v:shape id="_x0000_s1027" type="#_x0000_t75" style="position:absolute;margin-left:0;margin-top:0;width:886.3pt;height:617pt;z-index:-251677184;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1"/>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第三課　哥林多後書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一、了解哥林多後書的背景及主題內容。</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二、明白哥林多後書的重要教訓。</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三、藉本書要訓建立個人事奉的態度與生活，培養樂善好施的精神，並敬重在主裏勞苦的牧者。</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一、哥林多後書是一封薦信。保羅也說信徒是一封薦信，是用永生神的靈寫的，不是寫在石版上（三</w:t>
      </w:r>
      <w:r>
        <w:rPr>
          <w:rFonts w:ascii="華康標楷體" w:eastAsia="華康標楷體" w:cs="華康標楷體"/>
          <w:sz w:val="24"/>
          <w:szCs w:val="24"/>
        </w:rPr>
        <w:t>3</w:t>
      </w:r>
      <w:r>
        <w:rPr>
          <w:rFonts w:ascii="華康標楷體" w:eastAsia="華康標楷體" w:cs="華康標楷體" w:hint="eastAsia"/>
          <w:sz w:val="24"/>
          <w:szCs w:val="24"/>
        </w:rPr>
        <w:t>），乃是寫在心版上，是將真理表現出來，好在神面前把自己薦與各人的良心（四</w:t>
      </w:r>
      <w:r>
        <w:rPr>
          <w:rFonts w:ascii="華康標楷體" w:eastAsia="華康標楷體" w:cs="華康標楷體"/>
          <w:sz w:val="24"/>
          <w:szCs w:val="24"/>
        </w:rPr>
        <w:t>2</w:t>
      </w:r>
      <w:r>
        <w:rPr>
          <w:rFonts w:ascii="華康標楷體" w:eastAsia="華康標楷體" w:cs="華康標楷體" w:hint="eastAsia"/>
          <w:sz w:val="24"/>
          <w:szCs w:val="24"/>
        </w:rPr>
        <w:t>），使世人因這信上的見證，得以認識真理，接受耶穌基督的救恩。其實哥林多後書，正是指保羅本身說的，是保羅的薦信，本書可分三段：（一）說明牧者的心聲（二）表明牧者的心願（三）顯出牧者的權柄。保羅藉著它把自己薦與哥林多教會眾信徒，因為有小部分的人對保羅產生很大的誤會，散播論斷、毀謗的謠言；雖然他們原是保羅藉福音所生的兒女，但均受人的迷惑，否認保羅使徒的職分與權柄，無非是出於奪權之野心，故意在教會搬弄是非，造謠生事，若不加以制止，不獨是保羅之損失，對教會聖工發展，將有不利的影響，因此保羅趕快寫信剖白辨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二、哥林多後書充分流露出保羅被誤解敵對下的感受，也道出他事奉主的基本態度，表明自己是神的用人（六</w:t>
      </w:r>
      <w:r>
        <w:rPr>
          <w:rFonts w:ascii="華康標楷體" w:eastAsia="華康標楷體" w:cs="華康標楷體"/>
          <w:sz w:val="24"/>
          <w:szCs w:val="24"/>
        </w:rPr>
        <w:t>3</w:t>
      </w:r>
      <w:r>
        <w:rPr>
          <w:rFonts w:ascii="華康標楷體" w:eastAsia="華康標楷體" w:cs="華康標楷體" w:hint="eastAsia"/>
          <w:sz w:val="24"/>
          <w:szCs w:val="24"/>
        </w:rPr>
        <w:t>、</w:t>
      </w:r>
      <w:r>
        <w:rPr>
          <w:rFonts w:ascii="華康標楷體" w:eastAsia="華康標楷體" w:cs="華康標楷體"/>
          <w:sz w:val="24"/>
          <w:szCs w:val="24"/>
        </w:rPr>
        <w:t>4</w:t>
      </w:r>
      <w:r>
        <w:rPr>
          <w:rFonts w:ascii="華康標楷體" w:eastAsia="華康標楷體" w:cs="華康標楷體" w:hint="eastAsia"/>
          <w:sz w:val="24"/>
          <w:szCs w:val="24"/>
        </w:rPr>
        <w:t>）。由本書可看出神工人的塑造過程，了解保羅的心路歷程。</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一、請於課前預先指導學員研讀經文，一日兩章。教員應對經文內容，各章分段要點詳細了解。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一、教員可利用五分鐘的時間，將背景資料作簡單介紹。其次就課文內容作扼要說明，闡述本書重要教訓。</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三、參考經文提示：</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你要凡事謹慎，忍受苦難，作傳道的工作，盡你的職分（提後四</w:t>
      </w:r>
      <w:r>
        <w:rPr>
          <w:rFonts w:ascii="華康標楷體" w:eastAsia="華康標楷體" w:cs="華康標楷體"/>
          <w:sz w:val="24"/>
          <w:szCs w:val="24"/>
        </w:rPr>
        <w:t>15</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務要謹慎，盡你從主所受的職份（西四</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敬重那在你們中間勞苦的人，就是在主裏面治理你們，勸戒你們的，又因他們所作的工，用愛心格外尊重他們，你們也要彼此和睦（帖前五</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13</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他們所謀所行的若是出於人，必要敗壞；若是出於神，你們就不能敗壞他們，恐怕你們倒是攻擊神（徒五</w:t>
      </w:r>
      <w:r>
        <w:rPr>
          <w:rFonts w:ascii="華康標楷體" w:eastAsia="華康標楷體" w:cs="華康標楷體"/>
          <w:sz w:val="24"/>
          <w:szCs w:val="24"/>
        </w:rPr>
        <w:t>38</w:t>
      </w:r>
      <w:r>
        <w:rPr>
          <w:rFonts w:ascii="華康標楷體" w:eastAsia="華康標楷體" w:cs="華康標楷體" w:hint="eastAsia"/>
          <w:sz w:val="24"/>
          <w:szCs w:val="24"/>
        </w:rPr>
        <w:t>、</w:t>
      </w:r>
      <w:r>
        <w:rPr>
          <w:rFonts w:ascii="華康標楷體" w:eastAsia="華康標楷體" w:cs="華康標楷體"/>
          <w:sz w:val="24"/>
          <w:szCs w:val="24"/>
        </w:rPr>
        <w:t>39</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有關樂善好施之經文：箴十九</w:t>
      </w:r>
      <w:r>
        <w:rPr>
          <w:rFonts w:ascii="華康標楷體" w:eastAsia="華康標楷體" w:cs="華康標楷體"/>
          <w:sz w:val="24"/>
          <w:szCs w:val="24"/>
        </w:rPr>
        <w:t>17</w:t>
      </w:r>
      <w:r>
        <w:rPr>
          <w:rFonts w:ascii="華康標楷體" w:eastAsia="華康標楷體" w:cs="華康標楷體" w:hint="eastAsia"/>
          <w:sz w:val="24"/>
          <w:szCs w:val="24"/>
        </w:rPr>
        <w:t>；代上卅九</w:t>
      </w:r>
      <w:r>
        <w:rPr>
          <w:rFonts w:ascii="華康標楷體" w:eastAsia="華康標楷體" w:cs="華康標楷體"/>
          <w:sz w:val="24"/>
          <w:szCs w:val="24"/>
        </w:rPr>
        <w:t>14</w:t>
      </w:r>
      <w:r>
        <w:rPr>
          <w:rFonts w:ascii="華康標楷體" w:eastAsia="華康標楷體" w:cs="華康標楷體" w:hint="eastAsia"/>
          <w:sz w:val="24"/>
          <w:szCs w:val="24"/>
        </w:rPr>
        <w:t>；瑪三</w:t>
      </w:r>
      <w:r>
        <w:rPr>
          <w:rFonts w:ascii="華康標楷體" w:eastAsia="華康標楷體" w:cs="華康標楷體"/>
          <w:sz w:val="24"/>
          <w:szCs w:val="24"/>
        </w:rPr>
        <w:t>10</w:t>
      </w:r>
      <w:r>
        <w:rPr>
          <w:rFonts w:ascii="華康標楷體" w:eastAsia="華康標楷體" w:cs="華康標楷體" w:hint="eastAsia"/>
          <w:sz w:val="24"/>
          <w:szCs w:val="24"/>
        </w:rPr>
        <w:t>；徒廿</w:t>
      </w:r>
      <w:r>
        <w:rPr>
          <w:rFonts w:ascii="華康標楷體" w:eastAsia="華康標楷體" w:cs="華康標楷體"/>
          <w:sz w:val="24"/>
          <w:szCs w:val="24"/>
        </w:rPr>
        <w:t>35</w:t>
      </w:r>
      <w:r>
        <w:rPr>
          <w:rFonts w:ascii="華康標楷體" w:eastAsia="華康標楷體" w:cs="華康標楷體" w:hint="eastAsia"/>
          <w:sz w:val="24"/>
          <w:szCs w:val="24"/>
        </w:rPr>
        <w:t>。</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一、從「林後一</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11</w:t>
      </w:r>
      <w:r>
        <w:rPr>
          <w:rFonts w:ascii="華康標楷體" w:eastAsia="華康標楷體" w:cs="華康標楷體" w:hint="eastAsia"/>
          <w:sz w:val="24"/>
          <w:szCs w:val="24"/>
        </w:rPr>
        <w:t>」說明基督徒對苦難應持守什麼態度？其經歷如何？</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答：我受苦是與我有益（詩一一九</w:t>
      </w:r>
      <w:r>
        <w:rPr>
          <w:rFonts w:ascii="華康標楷體" w:eastAsia="華康標楷體" w:cs="華康標楷體"/>
          <w:sz w:val="24"/>
          <w:szCs w:val="24"/>
        </w:rPr>
        <w:t>71</w:t>
      </w:r>
      <w:r>
        <w:rPr>
          <w:rFonts w:ascii="華康標楷體" w:eastAsia="華康標楷體" w:cs="華康標楷體" w:hint="eastAsia"/>
          <w:sz w:val="24"/>
          <w:szCs w:val="24"/>
        </w:rPr>
        <w:t>；腓四</w:t>
      </w:r>
      <w:r>
        <w:rPr>
          <w:rFonts w:ascii="華康標楷體" w:eastAsia="華康標楷體" w:cs="華康標楷體"/>
          <w:sz w:val="24"/>
          <w:szCs w:val="24"/>
        </w:rPr>
        <w:t>14</w:t>
      </w:r>
      <w:r>
        <w:rPr>
          <w:rFonts w:ascii="華康標楷體" w:eastAsia="華康標楷體" w:cs="華康標楷體" w:hint="eastAsia"/>
          <w:sz w:val="24"/>
          <w:szCs w:val="24"/>
        </w:rPr>
        <w:t>；賽卅</w:t>
      </w:r>
      <w:r>
        <w:rPr>
          <w:rFonts w:ascii="華康標楷體" w:eastAsia="華康標楷體" w:cs="華康標楷體"/>
          <w:sz w:val="24"/>
          <w:szCs w:val="24"/>
        </w:rPr>
        <w:t>20</w:t>
      </w:r>
      <w:r>
        <w:rPr>
          <w:rFonts w:ascii="華康標楷體" w:eastAsia="華康標楷體" w:cs="華康標楷體" w:hint="eastAsia"/>
          <w:sz w:val="24"/>
          <w:szCs w:val="24"/>
        </w:rPr>
        <w:t>、</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苦難顯出恩惠──神的慈悲（林後一</w:t>
      </w:r>
      <w:r>
        <w:rPr>
          <w:rFonts w:ascii="華康標楷體" w:eastAsia="華康標楷體" w:cs="華康標楷體"/>
          <w:sz w:val="24"/>
          <w:szCs w:val="24"/>
        </w:rPr>
        <w:t>3</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苦難得著安慰──神的安慰（林後一</w:t>
      </w:r>
      <w:r>
        <w:rPr>
          <w:rFonts w:ascii="華康標楷體" w:eastAsia="華康標楷體" w:cs="華康標楷體"/>
          <w:sz w:val="24"/>
          <w:szCs w:val="24"/>
        </w:rPr>
        <w:t>4</w:t>
      </w:r>
      <w:r>
        <w:rPr>
          <w:rFonts w:ascii="華康標楷體" w:eastAsia="華康標楷體" w:cs="華康標楷體" w:hint="eastAsia"/>
          <w:sz w:val="24"/>
          <w:szCs w:val="24"/>
        </w:rPr>
        <w:t>、</w:t>
      </w:r>
      <w:r>
        <w:rPr>
          <w:rFonts w:ascii="華康標楷體" w:eastAsia="華康標楷體" w:cs="華康標楷體"/>
          <w:sz w:val="24"/>
          <w:szCs w:val="24"/>
        </w:rPr>
        <w:t>5</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苦難造就別人──互相擔當（林後一</w:t>
      </w:r>
      <w:r>
        <w:rPr>
          <w:rFonts w:ascii="華康標楷體" w:eastAsia="華康標楷體" w:cs="華康標楷體"/>
          <w:sz w:val="24"/>
          <w:szCs w:val="24"/>
        </w:rPr>
        <w:t>6</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苦難生出忍耐──交託信靠（林後一</w:t>
      </w:r>
      <w:r>
        <w:rPr>
          <w:rFonts w:ascii="華康標楷體" w:eastAsia="華康標楷體" w:cs="華康標楷體"/>
          <w:sz w:val="24"/>
          <w:szCs w:val="24"/>
        </w:rPr>
        <w:t>7</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苦難得著盼望──指望在神（林後一</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10</w:t>
      </w:r>
      <w:r>
        <w:rPr>
          <w:rFonts w:ascii="華康標楷體" w:eastAsia="華康標楷體" w:cs="華康標楷體" w:hint="eastAsia"/>
          <w:sz w:val="24"/>
          <w:szCs w:val="24"/>
        </w:rPr>
        <w:t>）。</w:t>
      </w:r>
    </w:p>
    <w:p w:rsidR="00D93B53" w:rsidRDefault="00D93B53">
      <w:pPr>
        <w:tabs>
          <w:tab w:val="right" w:pos="6945"/>
        </w:tabs>
        <w:spacing w:line="400" w:lineRule="exact"/>
        <w:ind w:leftChars="282" w:left="804" w:hangingChars="100" w:hanging="240"/>
        <w:jc w:val="both"/>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苦難激勵愛心──彼此代禱（林後一</w:t>
      </w:r>
      <w:r>
        <w:rPr>
          <w:rFonts w:ascii="華康標楷體" w:eastAsia="華康標楷體" w:cs="華康標楷體"/>
          <w:sz w:val="24"/>
          <w:szCs w:val="24"/>
        </w:rPr>
        <w:t>11</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二、基督徒為什麼要為主而活？</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答：請參閱經文：林後五</w:t>
      </w:r>
      <w:r>
        <w:rPr>
          <w:rFonts w:ascii="華康標楷體" w:eastAsia="華康標楷體" w:cs="華康標楷體"/>
          <w:sz w:val="24"/>
          <w:szCs w:val="24"/>
        </w:rPr>
        <w:t>14</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；羅十四</w:t>
      </w:r>
      <w:r>
        <w:rPr>
          <w:rFonts w:ascii="華康標楷體" w:eastAsia="華康標楷體" w:cs="華康標楷體"/>
          <w:sz w:val="24"/>
          <w:szCs w:val="24"/>
        </w:rPr>
        <w:t>7</w:t>
      </w:r>
      <w:r>
        <w:rPr>
          <w:rFonts w:ascii="華康標楷體" w:eastAsia="華康標楷體" w:cs="華康標楷體" w:hint="eastAsia"/>
          <w:sz w:val="24"/>
          <w:szCs w:val="24"/>
        </w:rPr>
        <w:t>、</w:t>
      </w:r>
      <w:r>
        <w:rPr>
          <w:rFonts w:ascii="華康標楷體" w:eastAsia="華康標楷體" w:cs="華康標楷體"/>
          <w:sz w:val="24"/>
          <w:szCs w:val="24"/>
        </w:rPr>
        <w:t>8</w:t>
      </w:r>
      <w:r>
        <w:rPr>
          <w:rFonts w:ascii="華康標楷體" w:eastAsia="華康標楷體" w:cs="華康標楷體" w:hint="eastAsia"/>
          <w:sz w:val="24"/>
          <w:szCs w:val="24"/>
        </w:rPr>
        <w:t>；加二</w:t>
      </w:r>
      <w:r>
        <w:rPr>
          <w:rFonts w:ascii="華康標楷體" w:eastAsia="華康標楷體" w:cs="華康標楷體"/>
          <w:sz w:val="24"/>
          <w:szCs w:val="24"/>
        </w:rPr>
        <w:t>20</w:t>
      </w:r>
      <w:r>
        <w:rPr>
          <w:rFonts w:ascii="華康標楷體" w:eastAsia="華康標楷體" w:cs="華康標楷體" w:hint="eastAsia"/>
          <w:sz w:val="24"/>
          <w:szCs w:val="24"/>
        </w:rPr>
        <w:t>；弗三</w:t>
      </w:r>
      <w:r>
        <w:rPr>
          <w:rFonts w:ascii="華康標楷體" w:eastAsia="華康標楷體" w:cs="華康標楷體"/>
          <w:sz w:val="24"/>
          <w:szCs w:val="24"/>
        </w:rPr>
        <w:t>20</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三、基督徒奉獻的動機為何？應有什麼精神？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答：請參考「林後八章、九章」。</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四、保羅有什麼可作為使徒的憑據？</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w:t>
      </w:r>
      <w:r>
        <w:rPr>
          <w:rFonts w:ascii="華康標楷體" w:eastAsia="華康標楷體" w:cs="華康標楷體"/>
          <w:sz w:val="24"/>
          <w:szCs w:val="24"/>
        </w:rPr>
        <w:t>1.</w:t>
      </w:r>
      <w:r>
        <w:rPr>
          <w:rFonts w:ascii="華康標楷體" w:eastAsia="華康標楷體" w:cs="華康標楷體" w:hint="eastAsia"/>
          <w:sz w:val="24"/>
          <w:szCs w:val="24"/>
        </w:rPr>
        <w:t>有屬靈的閱歷（林後十二</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10</w:t>
      </w:r>
      <w:r>
        <w:rPr>
          <w:rFonts w:ascii="華康標楷體" w:eastAsia="華康標楷體" w:cs="華康標楷體" w:hint="eastAsia"/>
          <w:sz w:val="24"/>
          <w:szCs w:val="24"/>
        </w:rPr>
        <w:t>；加一</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有神蹟的明證（林後十二</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13</w:t>
      </w:r>
      <w:r>
        <w:rPr>
          <w:rFonts w:ascii="華康標楷體" w:eastAsia="華康標楷體" w:cs="華康標楷體" w:hint="eastAsia"/>
          <w:sz w:val="24"/>
          <w:szCs w:val="24"/>
        </w:rPr>
        <w:t>；來二</w:t>
      </w:r>
      <w:r>
        <w:rPr>
          <w:rFonts w:ascii="華康標楷體" w:eastAsia="華康標楷體" w:cs="華康標楷體"/>
          <w:sz w:val="24"/>
          <w:szCs w:val="24"/>
        </w:rPr>
        <w:t>4</w:t>
      </w:r>
      <w:r>
        <w:rPr>
          <w:rFonts w:ascii="華康標楷體" w:eastAsia="華康標楷體" w:cs="華康標楷體" w:hint="eastAsia"/>
          <w:sz w:val="24"/>
          <w:szCs w:val="24"/>
        </w:rPr>
        <w:t>；羅十五</w:t>
      </w:r>
      <w:r>
        <w:rPr>
          <w:rFonts w:ascii="華康標楷體" w:eastAsia="華康標楷體" w:cs="華康標楷體"/>
          <w:sz w:val="24"/>
          <w:szCs w:val="24"/>
        </w:rPr>
        <w:t>17</w:t>
      </w:r>
      <w:r>
        <w:rPr>
          <w:rFonts w:ascii="華康標楷體" w:eastAsia="華康標楷體" w:cs="華康標楷體" w:hint="eastAsia"/>
          <w:sz w:val="24"/>
          <w:szCs w:val="24"/>
        </w:rPr>
        <w:t>、</w:t>
      </w:r>
      <w:r>
        <w:rPr>
          <w:rFonts w:ascii="華康標楷體" w:eastAsia="華康標楷體" w:cs="華康標楷體"/>
          <w:sz w:val="24"/>
          <w:szCs w:val="24"/>
        </w:rPr>
        <w:t>18</w:t>
      </w:r>
      <w:r>
        <w:rPr>
          <w:rFonts w:ascii="華康標楷體" w:eastAsia="華康標楷體" w:cs="華康標楷體" w:hint="eastAsia"/>
          <w:sz w:val="24"/>
          <w:szCs w:val="24"/>
        </w:rPr>
        <w:t>）。</w:t>
      </w:r>
    </w:p>
    <w:p w:rsidR="00D93B53" w:rsidRDefault="00D93B53">
      <w:pPr>
        <w:tabs>
          <w:tab w:val="right" w:pos="6945"/>
        </w:tabs>
        <w:spacing w:line="400" w:lineRule="exact"/>
        <w:ind w:leftChars="250" w:left="740"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有父母的愛心（林後十二</w:t>
      </w:r>
      <w:r>
        <w:rPr>
          <w:rFonts w:ascii="華康標楷體" w:eastAsia="華康標楷體" w:cs="華康標楷體"/>
          <w:sz w:val="24"/>
          <w:szCs w:val="24"/>
        </w:rPr>
        <w:t>14</w:t>
      </w:r>
      <w:r>
        <w:rPr>
          <w:rFonts w:ascii="華康標楷體" w:eastAsia="華康標楷體" w:cs="華康標楷體" w:hint="eastAsia"/>
          <w:sz w:val="24"/>
          <w:szCs w:val="24"/>
        </w:rPr>
        <w:t>～</w:t>
      </w:r>
      <w:r>
        <w:rPr>
          <w:rFonts w:ascii="華康標楷體" w:eastAsia="華康標楷體" w:cs="華康標楷體"/>
          <w:sz w:val="24"/>
          <w:szCs w:val="24"/>
        </w:rPr>
        <w:t>21</w:t>
      </w:r>
      <w:r>
        <w:rPr>
          <w:rFonts w:ascii="華康標楷體" w:eastAsia="華康標楷體" w:cs="華康標楷體" w:hint="eastAsia"/>
          <w:sz w:val="24"/>
          <w:szCs w:val="24"/>
        </w:rPr>
        <w:t>；約十</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13</w:t>
      </w:r>
      <w:r>
        <w:rPr>
          <w:rFonts w:ascii="華康標楷體" w:eastAsia="華康標楷體" w:cs="華康標楷體" w:hint="eastAsia"/>
          <w:sz w:val="24"/>
          <w:szCs w:val="24"/>
        </w:rPr>
        <w:t>；帖前二</w:t>
      </w:r>
      <w:r>
        <w:rPr>
          <w:rFonts w:ascii="華康標楷體" w:eastAsia="華康標楷體" w:cs="華康標楷體"/>
          <w:sz w:val="24"/>
          <w:szCs w:val="24"/>
        </w:rPr>
        <w:t>6</w:t>
      </w:r>
      <w:r>
        <w:rPr>
          <w:rFonts w:ascii="華康標楷體" w:eastAsia="華康標楷體" w:cs="華康標楷體" w:hint="eastAsia"/>
          <w:sz w:val="24"/>
          <w:szCs w:val="24"/>
        </w:rPr>
        <w:t>～</w:t>
      </w:r>
      <w:r>
        <w:rPr>
          <w:rFonts w:ascii="華康標楷體" w:eastAsia="華康標楷體" w:cs="華康標楷體"/>
          <w:sz w:val="24"/>
          <w:szCs w:val="24"/>
        </w:rPr>
        <w:t>12</w:t>
      </w:r>
      <w:r>
        <w:rPr>
          <w:rFonts w:ascii="華康標楷體" w:eastAsia="華康標楷體" w:cs="華康標楷體" w:hint="eastAsia"/>
          <w:sz w:val="24"/>
          <w:szCs w:val="24"/>
        </w:rPr>
        <w:t>）。</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一、聖經略解（二）（林奉來編著，真耶穌教會神學院編印）。</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二、新約概論（馬有藻，中國信徒佈道會）。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三、哥林多後書（陳終道，校園書房出版社）。</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四、新約讀經指引（林永基，真耶穌教會神學院編印）。</w:t>
      </w:r>
    </w:p>
    <w:p w:rsidR="00D93B53" w:rsidRDefault="00D93B53">
      <w:pPr>
        <w:spacing w:line="897" w:lineRule="exact"/>
        <w:rPr>
          <w:rFonts w:ascii="標楷體" w:eastAsia="標楷體" w:hAnsi="標楷體"/>
          <w:sz w:val="24"/>
          <w:szCs w:val="24"/>
        </w:rPr>
      </w:pPr>
      <w:r>
        <w:rPr>
          <w:noProof/>
        </w:rPr>
        <w:pict>
          <v:shape id="_x0000_s1028" type="#_x0000_t75" style="position:absolute;margin-left:0;margin-top:0;width:886.3pt;height:617pt;z-index:-251674112;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2"/>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第四課　加拉太書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一、明白加拉太書的要義。</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二、知道救恩的寶貴，並將真理實踐於生活中。</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加拉太書共六章，除前言、結語外，大略可分四大段，保羅在問安和感謝的話後，緊接著責備加拉太人速速的離開正道、聽信別的福音，可作為第一段，亦是著書的動機。第二段保羅辯證其使徒的職分，目的在證明所傳福音是從上頭而來。第三段針對加拉太人的迷惑，指明因信稱義之理，守律法、行割禮對救恩全無功效。第四段信仰生活的實踐，闡述基督徒蒙恩後當有的行事原則。</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本文除將全書略為分段外，並提出各段之要理作為學習的指標。</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一、教員請先熟讀全卷經文，依照課文所列各章重點加以講解。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二、課文係依據經文內容分析編寫，講解時請對照聖經，逐章闡述。</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三、每段內容可以摘要配合生活實例補充之。列舉如下：</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1.</w:t>
      </w:r>
      <w:r>
        <w:rPr>
          <w:rFonts w:ascii="華康標楷體" w:eastAsia="華康標楷體" w:cs="華康標楷體" w:hint="eastAsia"/>
          <w:spacing w:val="-2"/>
          <w:sz w:val="24"/>
          <w:szCs w:val="24"/>
        </w:rPr>
        <w:t>我們對道理要慎思明辨，因為除了基督的福音外，並無其他途徑可以引人到神面前。我們當堅守真道，不要因為別人偏離正道的言論，而懷疑既有的基督之恩；也不要因為人際關係的妥協，而輕易放棄信仰的立場。彼得、約翰說：「聽從你們，不聽從神，這在神面前合理不合理，你們自己酌量罷，我們所看見、所聽見的，不能不說。」（徒四</w:t>
      </w:r>
      <w:r>
        <w:rPr>
          <w:rFonts w:ascii="華康標楷體" w:eastAsia="華康標楷體" w:cs="華康標楷體"/>
          <w:spacing w:val="-2"/>
          <w:sz w:val="24"/>
          <w:szCs w:val="24"/>
        </w:rPr>
        <w:t>19</w:t>
      </w:r>
      <w:r>
        <w:rPr>
          <w:rFonts w:ascii="華康標楷體" w:eastAsia="華康標楷體" w:cs="華康標楷體" w:hint="eastAsia"/>
          <w:spacing w:val="-2"/>
          <w:sz w:val="24"/>
          <w:szCs w:val="24"/>
        </w:rPr>
        <w:t>～</w:t>
      </w:r>
      <w:r>
        <w:rPr>
          <w:rFonts w:ascii="華康標楷體" w:eastAsia="華康標楷體" w:cs="華康標楷體"/>
          <w:spacing w:val="-2"/>
          <w:sz w:val="24"/>
          <w:szCs w:val="24"/>
        </w:rPr>
        <w:t>20</w:t>
      </w:r>
      <w:r>
        <w:rPr>
          <w:rFonts w:ascii="華康標楷體" w:eastAsia="華康標楷體" w:cs="華康標楷體" w:hint="eastAsia"/>
          <w:spacing w:val="-2"/>
          <w:sz w:val="24"/>
          <w:szCs w:val="24"/>
        </w:rPr>
        <w:t>）唯有討主喜歡的，才是主的忠僕。</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2.</w:t>
      </w:r>
      <w:r>
        <w:rPr>
          <w:rFonts w:ascii="華康標楷體" w:eastAsia="華康標楷體" w:cs="華康標楷體" w:hint="eastAsia"/>
          <w:spacing w:val="-2"/>
          <w:sz w:val="24"/>
          <w:szCs w:val="24"/>
        </w:rPr>
        <w:t>保羅重視從神而來的啟示，人的教導難免有疏漏之處，惟有來自神的啟示純全完備。我們在信仰過程中，容或有長輩、同靈之啟蒙、提</w:t>
      </w:r>
      <w:r>
        <w:rPr>
          <w:rFonts w:ascii="新細明體" w:hAnsi="新細明體" w:cs="新細明體" w:hint="eastAsia"/>
          <w:spacing w:val="-2"/>
          <w:sz w:val="24"/>
          <w:szCs w:val="24"/>
        </w:rPr>
        <w:t>携</w:t>
      </w:r>
      <w:r>
        <w:rPr>
          <w:rFonts w:ascii="華康標楷體" w:eastAsia="華康標楷體" w:cs="華康標楷體" w:hint="eastAsia"/>
          <w:spacing w:val="-2"/>
          <w:sz w:val="24"/>
          <w:szCs w:val="24"/>
        </w:rPr>
        <w:t>，他們的恩情我們不可忘記；然而，更重要的是，不斷的在禱告中，從神領受更多的道理。當我們有機會帶領同靈或晚輩時，要注意凡事尊主為大，不可偏離聖經的教訓（參：林前四</w:t>
      </w:r>
      <w:r>
        <w:rPr>
          <w:rFonts w:ascii="華康標楷體" w:eastAsia="華康標楷體" w:cs="華康標楷體"/>
          <w:spacing w:val="-2"/>
          <w:sz w:val="24"/>
          <w:szCs w:val="24"/>
        </w:rPr>
        <w:t>7</w:t>
      </w:r>
      <w:r>
        <w:rPr>
          <w:rFonts w:ascii="華康標楷體" w:eastAsia="華康標楷體" w:cs="華康標楷體" w:hint="eastAsia"/>
          <w:spacing w:val="-2"/>
          <w:sz w:val="24"/>
          <w:szCs w:val="24"/>
        </w:rPr>
        <w:t>；約十七</w:t>
      </w:r>
      <w:r>
        <w:rPr>
          <w:rFonts w:ascii="華康標楷體" w:eastAsia="華康標楷體" w:cs="華康標楷體"/>
          <w:spacing w:val="-2"/>
          <w:sz w:val="24"/>
          <w:szCs w:val="24"/>
        </w:rPr>
        <w:t>7</w:t>
      </w:r>
      <w:r>
        <w:rPr>
          <w:rFonts w:ascii="華康標楷體" w:eastAsia="華康標楷體" w:cs="華康標楷體" w:hint="eastAsia"/>
          <w:spacing w:val="-2"/>
          <w:sz w:val="24"/>
          <w:szCs w:val="24"/>
        </w:rPr>
        <w:t>～</w:t>
      </w:r>
      <w:r>
        <w:rPr>
          <w:rFonts w:ascii="華康標楷體" w:eastAsia="華康標楷體" w:cs="華康標楷體"/>
          <w:spacing w:val="-2"/>
          <w:sz w:val="24"/>
          <w:szCs w:val="24"/>
        </w:rPr>
        <w:t>8</w:t>
      </w:r>
      <w:r>
        <w:rPr>
          <w:rFonts w:ascii="華康標楷體" w:eastAsia="華康標楷體" w:cs="華康標楷體" w:hint="eastAsia"/>
          <w:spacing w:val="-2"/>
          <w:sz w:val="24"/>
          <w:szCs w:val="24"/>
        </w:rPr>
        <w:t>；約貳</w:t>
      </w:r>
      <w:r>
        <w:rPr>
          <w:rFonts w:ascii="華康標楷體" w:eastAsia="華康標楷體" w:cs="華康標楷體"/>
          <w:spacing w:val="-2"/>
          <w:sz w:val="24"/>
          <w:szCs w:val="24"/>
        </w:rPr>
        <w:t>9</w:t>
      </w:r>
      <w:r>
        <w:rPr>
          <w:rFonts w:ascii="華康標楷體" w:eastAsia="華康標楷體" w:cs="華康標楷體" w:hint="eastAsia"/>
          <w:spacing w:val="-2"/>
          <w:sz w:val="24"/>
          <w:szCs w:val="24"/>
        </w:rPr>
        <w:t>）。</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3.</w:t>
      </w:r>
      <w:r>
        <w:rPr>
          <w:rFonts w:ascii="華康標楷體" w:eastAsia="華康標楷體" w:cs="華康標楷體" w:hint="eastAsia"/>
          <w:spacing w:val="-2"/>
          <w:sz w:val="24"/>
          <w:szCs w:val="24"/>
        </w:rPr>
        <w:t>從保羅責備彼得一事上，使我們聯想到與同靈、同學相處，難免會看到別人的缺失，為了愛他、幫助他，應適時提醒其錯處；往往人犯了錯誤，自己並非完全心裏有數，亦有「當局者迷」的時候，故需要人的提醒。箴言書有載：「當面的責備，強如背地的愛情；朋友加的傷痕，出於忠誠；仇敵連連親嘴，卻是多餘。」（箴廿七</w:t>
      </w:r>
      <w:r>
        <w:rPr>
          <w:rFonts w:ascii="華康標楷體" w:eastAsia="華康標楷體" w:cs="華康標楷體"/>
          <w:spacing w:val="-2"/>
          <w:sz w:val="24"/>
          <w:szCs w:val="24"/>
        </w:rPr>
        <w:t>5</w:t>
      </w:r>
      <w:r>
        <w:rPr>
          <w:rFonts w:ascii="華康標楷體" w:eastAsia="華康標楷體" w:cs="華康標楷體" w:hint="eastAsia"/>
          <w:spacing w:val="-2"/>
          <w:sz w:val="24"/>
          <w:szCs w:val="24"/>
        </w:rPr>
        <w:t>～</w:t>
      </w:r>
      <w:r>
        <w:rPr>
          <w:rFonts w:ascii="華康標楷體" w:eastAsia="華康標楷體" w:cs="華康標楷體"/>
          <w:spacing w:val="-2"/>
          <w:sz w:val="24"/>
          <w:szCs w:val="24"/>
        </w:rPr>
        <w:t>6</w:t>
      </w:r>
      <w:r>
        <w:rPr>
          <w:rFonts w:ascii="華康標楷體" w:eastAsia="華康標楷體" w:cs="華康標楷體" w:hint="eastAsia"/>
          <w:spacing w:val="-2"/>
          <w:sz w:val="24"/>
          <w:szCs w:val="24"/>
        </w:rPr>
        <w:t>）。反之，如果今天犯錯的是我們，我們是否能樂於接受別人出於愛心的提醒或責備，並及時的改進呢？保羅對事不對人，用愛心說誠實話；彼得不為面子惱羞成怒，用愛心聽誠實話。因此，彼此間只有愛沒有怨。我們是否也能如此呢？</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4.</w:t>
      </w:r>
      <w:r>
        <w:rPr>
          <w:rFonts w:ascii="華康標楷體" w:eastAsia="華康標楷體" w:cs="華康標楷體" w:hint="eastAsia"/>
          <w:spacing w:val="-2"/>
          <w:sz w:val="24"/>
          <w:szCs w:val="24"/>
        </w:rPr>
        <w:t>從因信稱義的道理，得知我們今日得以受洗歸入基督，因信稱義，完全是神特別的揀選與恩典，並非我們有何較人優越之處，也非因著我們行事為人之純全。誠如保羅對哥林多教會之言：「弟兄們哪，可見你們蒙召的，按著肉體有智慧的不多，有能力的不多，有尊貴的也不多。神卻揀選了世上愚拙的，叫有智慧的羞愧，又揀選了世上軟弱的，叫那強壯的羞愧。神也揀選了世上卑賤的、被人厭惡的，以及那無有的，為要廢掉那有的，使一切有血氣的，在神面前一個也不能自誇。」（林前一</w:t>
      </w:r>
      <w:r>
        <w:rPr>
          <w:rFonts w:ascii="華康標楷體" w:eastAsia="華康標楷體" w:cs="華康標楷體"/>
          <w:spacing w:val="-2"/>
          <w:sz w:val="24"/>
          <w:szCs w:val="24"/>
        </w:rPr>
        <w:t>26</w:t>
      </w:r>
      <w:r>
        <w:rPr>
          <w:rFonts w:ascii="華康標楷體" w:eastAsia="華康標楷體" w:cs="華康標楷體" w:hint="eastAsia"/>
          <w:spacing w:val="-2"/>
          <w:sz w:val="24"/>
          <w:szCs w:val="24"/>
        </w:rPr>
        <w:t>～</w:t>
      </w:r>
      <w:r>
        <w:rPr>
          <w:rFonts w:ascii="華康標楷體" w:eastAsia="華康標楷體" w:cs="華康標楷體"/>
          <w:spacing w:val="-2"/>
          <w:sz w:val="24"/>
          <w:szCs w:val="24"/>
        </w:rPr>
        <w:t>29</w:t>
      </w:r>
      <w:r>
        <w:rPr>
          <w:rFonts w:ascii="華康標楷體" w:eastAsia="華康標楷體" w:cs="華康標楷體" w:hint="eastAsia"/>
          <w:spacing w:val="-2"/>
          <w:sz w:val="24"/>
          <w:szCs w:val="24"/>
        </w:rPr>
        <w:t>）思及神如此的厚愛，我們當何以為報呢？</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5.</w:t>
      </w:r>
      <w:r>
        <w:rPr>
          <w:rFonts w:ascii="華康標楷體" w:eastAsia="華康標楷體" w:cs="華康標楷體" w:hint="eastAsia"/>
          <w:spacing w:val="-2"/>
          <w:sz w:val="24"/>
          <w:szCs w:val="24"/>
        </w:rPr>
        <w:t>在我們的信仰生活中我們都知道，周圍充斥著各種不合信仰的引誘、陷阱，使我們常面臨聖靈與情慾的爭戰；而在許多大大小小、身體內外的「靈戰」裏，我們能有多少勝算呢？像保羅那麼有美好靈性的人，也會有同樣的感受（羅七</w:t>
      </w:r>
      <w:r>
        <w:rPr>
          <w:rFonts w:ascii="華康標楷體" w:eastAsia="華康標楷體" w:cs="華康標楷體"/>
          <w:spacing w:val="-2"/>
          <w:sz w:val="24"/>
          <w:szCs w:val="24"/>
        </w:rPr>
        <w:t>15</w:t>
      </w:r>
      <w:r>
        <w:rPr>
          <w:rFonts w:ascii="華康標楷體" w:eastAsia="華康標楷體" w:cs="華康標楷體" w:hint="eastAsia"/>
          <w:spacing w:val="-2"/>
          <w:sz w:val="24"/>
          <w:szCs w:val="24"/>
        </w:rPr>
        <w:t>～</w:t>
      </w:r>
      <w:r>
        <w:rPr>
          <w:rFonts w:ascii="華康標楷體" w:eastAsia="華康標楷體" w:cs="華康標楷體"/>
          <w:spacing w:val="-2"/>
          <w:sz w:val="24"/>
          <w:szCs w:val="24"/>
        </w:rPr>
        <w:t>24</w:t>
      </w:r>
      <w:r>
        <w:rPr>
          <w:rFonts w:ascii="華康標楷體" w:eastAsia="華康標楷體" w:cs="華康標楷體" w:hint="eastAsia"/>
          <w:spacing w:val="-2"/>
          <w:sz w:val="24"/>
          <w:szCs w:val="24"/>
        </w:rPr>
        <w:t>），但終能靠耶穌基督得勝。我們是否亦能如此得勝呢？我們活在人際關係愈趨複雜的環境中，是否能以愛感化別人、以愛幫助別人、以愛引領別人呢？請常記住：「凡事都不可虧欠人，惟有彼此相愛要常以為虧欠，因為愛人的就完全了律法。」（羅十三</w:t>
      </w:r>
      <w:r>
        <w:rPr>
          <w:rFonts w:ascii="華康標楷體" w:eastAsia="華康標楷體" w:cs="華康標楷體"/>
          <w:spacing w:val="-2"/>
          <w:sz w:val="24"/>
          <w:szCs w:val="24"/>
        </w:rPr>
        <w:t>8</w:t>
      </w:r>
      <w:r>
        <w:rPr>
          <w:rFonts w:ascii="華康標楷體" w:eastAsia="華康標楷體" w:cs="華康標楷體" w:hint="eastAsia"/>
          <w:spacing w:val="-2"/>
          <w:sz w:val="24"/>
          <w:szCs w:val="24"/>
        </w:rPr>
        <w:t>）</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一、保羅為什麼寫本書給加拉太省眾教會？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答：參看課文前言。</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二、請寫出「情慾的事」與「聖靈所結的果子」。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答：情慾的事：姦淫、污穢、邪蕩、拜偶像、邪術、仇恨、爭競、忌恨、惱怒、結黨、紛爭、異端、嫉妒、醉酒、荒宴等。</w:t>
      </w:r>
    </w:p>
    <w:p w:rsidR="00D93B53" w:rsidRDefault="00D93B53">
      <w:pPr>
        <w:tabs>
          <w:tab w:val="right" w:pos="6945"/>
        </w:tabs>
        <w:spacing w:line="400" w:lineRule="exact"/>
        <w:ind w:leftChars="280" w:left="560"/>
        <w:jc w:val="both"/>
        <w:rPr>
          <w:rFonts w:ascii="華康標楷體" w:eastAsia="華康標楷體"/>
          <w:sz w:val="24"/>
          <w:szCs w:val="24"/>
        </w:rPr>
      </w:pPr>
      <w:r>
        <w:rPr>
          <w:rFonts w:ascii="華康標楷體" w:eastAsia="華康標楷體" w:cs="華康標楷體" w:hint="eastAsia"/>
          <w:sz w:val="24"/>
          <w:szCs w:val="24"/>
        </w:rPr>
        <w:t>聖靈的果子：仁愛、喜樂、和平、忍耐、恩慈、良善、信實、溫柔、節制。</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三、請寫出本書中您認為重要或喜愛的經節。</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答：由學員自行解答。</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一、新約聖經概論（馬有藻著，中國信徒佈道會）。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二、聖經手冊（海萊著，證道出版社）。</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三、靈糧日課（周神助著，校園書房出版社）。</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四、保羅小書信講義（蔡聖民著，真耶穌教會神學院）。</w:t>
      </w:r>
    </w:p>
    <w:p w:rsidR="00D93B53" w:rsidRDefault="00D93B53">
      <w:pPr>
        <w:tabs>
          <w:tab w:val="right" w:pos="6945"/>
        </w:tabs>
        <w:spacing w:line="400" w:lineRule="exact"/>
        <w:ind w:leftChars="42" w:left="564" w:hangingChars="200" w:hanging="480"/>
        <w:jc w:val="both"/>
        <w:rPr>
          <w:rFonts w:ascii="標楷體" w:eastAsia="標楷體" w:hAnsi="標楷體"/>
          <w:sz w:val="24"/>
          <w:szCs w:val="24"/>
        </w:rPr>
      </w:pPr>
      <w:r>
        <w:rPr>
          <w:rFonts w:ascii="華康標楷體" w:eastAsia="華康標楷體" w:cs="華康標楷體" w:hint="eastAsia"/>
          <w:sz w:val="24"/>
          <w:szCs w:val="24"/>
        </w:rPr>
        <w:t>五、新約聖經概論（一）（真耶穌教會台灣總會宗教教育叢書）。</w:t>
      </w:r>
      <w:r>
        <w:rPr>
          <w:noProof/>
        </w:rPr>
        <w:pict>
          <v:shape id="_x0000_s1029" type="#_x0000_t75" style="position:absolute;left:0;text-align:left;margin-left:0;margin-top:0;width:886.3pt;height:617pt;z-index:-251673088;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3"/>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第五課　以弗所書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一、了解基督的救恩、與「教會是基督的身體」的奧秘。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二、使學員明白聖徒應有的品行，學習教會、家庭及個人的生活規範。</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一、引言（一</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3</w:t>
      </w:r>
      <w:r>
        <w:rPr>
          <w:rFonts w:ascii="華康標楷體" w:eastAsia="華康標楷體" w:cs="華康標楷體" w:hint="eastAsia"/>
          <w:sz w:val="24"/>
          <w:szCs w:val="24"/>
        </w:rPr>
        <w:t>）：保羅向以弗所教會問安。</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二、在基督裏的恩典（一</w:t>
      </w:r>
      <w:r>
        <w:rPr>
          <w:rFonts w:ascii="華康標楷體" w:eastAsia="華康標楷體" w:cs="華康標楷體"/>
          <w:sz w:val="24"/>
          <w:szCs w:val="24"/>
        </w:rPr>
        <w:t>4</w:t>
      </w:r>
      <w:r>
        <w:rPr>
          <w:rFonts w:ascii="華康標楷體" w:eastAsia="華康標楷體" w:cs="華康標楷體" w:hint="eastAsia"/>
          <w:sz w:val="24"/>
          <w:szCs w:val="24"/>
        </w:rPr>
        <w:t>～三</w:t>
      </w:r>
      <w:r>
        <w:rPr>
          <w:rFonts w:ascii="華康標楷體" w:eastAsia="華康標楷體" w:cs="華康標楷體"/>
          <w:sz w:val="24"/>
          <w:szCs w:val="24"/>
        </w:rPr>
        <w:t>21</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永遠的福氣：保羅闡述信徒所得到的福氣：兒子的名分與天上的基業，並且要得到聖靈，以承受天國的基業。</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屬靈的智慧：保羅為以弗所教會代禱，希望神能賜下智慧和啟示的靈，也希望信徒能真認識主。</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救贖的大恩：此段將蒙召前後的景況作一比較，說明得救是本乎恩、因著信，使得原本與基督無關的外邦人有機會接受救恩，成為神國的人。</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分享基督的奧秘與慈愛：外邦人得救恩是基督經綸裏極大的奧秘，保羅為傳揚此佳音，身受捆鎖，受了許多折磨。但他卻勉勵信徒要相信主的能力和慈愛，靠主剛強，使基督得榮耀。</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三、聖徒的品行（四</w:t>
      </w:r>
      <w:r>
        <w:rPr>
          <w:rFonts w:ascii="華康標楷體" w:eastAsia="華康標楷體" w:cs="華康標楷體"/>
          <w:sz w:val="24"/>
          <w:szCs w:val="24"/>
        </w:rPr>
        <w:t>1</w:t>
      </w:r>
      <w:r>
        <w:rPr>
          <w:rFonts w:ascii="華康標楷體" w:eastAsia="華康標楷體" w:cs="華康標楷體" w:hint="eastAsia"/>
          <w:sz w:val="24"/>
          <w:szCs w:val="24"/>
        </w:rPr>
        <w:t>～六</w:t>
      </w:r>
      <w:r>
        <w:rPr>
          <w:rFonts w:ascii="華康標楷體" w:eastAsia="華康標楷體" w:cs="華康標楷體"/>
          <w:sz w:val="24"/>
          <w:szCs w:val="24"/>
        </w:rPr>
        <w:t>9</w:t>
      </w:r>
      <w:r>
        <w:rPr>
          <w:rFonts w:ascii="華康標楷體" w:eastAsia="華康標楷體" w:cs="華康標楷體" w:hint="eastAsia"/>
          <w:sz w:val="24"/>
          <w:szCs w:val="24"/>
        </w:rPr>
        <w:t>）：此段將教會生活、個人生活及家庭生活所應抱持的態度及遵循的準則作清楚的描述，亦教導我們不虧負神，也不虧負人。</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四、末了的話（六</w:t>
      </w:r>
      <w:r>
        <w:rPr>
          <w:rFonts w:ascii="華康標楷體" w:eastAsia="華康標楷體" w:cs="華康標楷體"/>
          <w:sz w:val="24"/>
          <w:szCs w:val="24"/>
        </w:rPr>
        <w:t>10</w:t>
      </w:r>
      <w:r>
        <w:rPr>
          <w:rFonts w:ascii="華康標楷體" w:eastAsia="華康標楷體" w:cs="華康標楷體" w:hint="eastAsia"/>
          <w:sz w:val="24"/>
          <w:szCs w:val="24"/>
        </w:rPr>
        <w:t>～</w:t>
      </w:r>
      <w:r>
        <w:rPr>
          <w:rFonts w:ascii="華康標楷體" w:eastAsia="華康標楷體" w:cs="華康標楷體"/>
          <w:sz w:val="24"/>
          <w:szCs w:val="24"/>
        </w:rPr>
        <w:t>24</w:t>
      </w:r>
      <w:r>
        <w:rPr>
          <w:rFonts w:ascii="華康標楷體" w:eastAsia="華康標楷體" w:cs="華康標楷體" w:hint="eastAsia"/>
          <w:sz w:val="24"/>
          <w:szCs w:val="24"/>
        </w:rPr>
        <w:t>）：保羅勉勵信徒要穿戴全副的屬靈軍裝，迎戰屬靈的惡魔。全卷的末尾是保羅的安慰與祝福。</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一、教員請先熟讀全卷經文，依照課文所列各章重點加以講解。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二、每段內容可以摘要配合生活感悟或實例再加補充（請參閱參考資料）。</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一、保羅如何以基督與教會的關係來闡明夫婦之道？</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答：請參閱「弗五</w:t>
      </w:r>
      <w:r>
        <w:rPr>
          <w:rFonts w:ascii="華康標楷體" w:eastAsia="華康標楷體" w:cs="華康標楷體"/>
          <w:sz w:val="24"/>
          <w:szCs w:val="24"/>
        </w:rPr>
        <w:t>22</w:t>
      </w:r>
      <w:r>
        <w:rPr>
          <w:rFonts w:ascii="華康標楷體" w:eastAsia="華康標楷體" w:cs="華康標楷體" w:hint="eastAsia"/>
          <w:sz w:val="24"/>
          <w:szCs w:val="24"/>
        </w:rPr>
        <w:t>～</w:t>
      </w:r>
      <w:r>
        <w:rPr>
          <w:rFonts w:ascii="華康標楷體" w:eastAsia="華康標楷體" w:cs="華康標楷體"/>
          <w:sz w:val="24"/>
          <w:szCs w:val="24"/>
        </w:rPr>
        <w:t>33</w:t>
      </w:r>
      <w:r>
        <w:rPr>
          <w:rFonts w:ascii="華康標楷體" w:eastAsia="華康標楷體" w:cs="華康標楷體" w:hint="eastAsia"/>
          <w:sz w:val="24"/>
          <w:szCs w:val="24"/>
        </w:rPr>
        <w:t>」一段的記載。</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二、神所賜的全副軍裝共有那幾樣？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答：請參閱「弗六</w:t>
      </w:r>
      <w:r>
        <w:rPr>
          <w:rFonts w:ascii="華康標楷體" w:eastAsia="華康標楷體" w:cs="華康標楷體"/>
          <w:sz w:val="24"/>
          <w:szCs w:val="24"/>
        </w:rPr>
        <w:t>13</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」的記載。</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一、以弗所：以弗所居羅馬國亞西亞省之西海岸，愛琴海之南的一大商業中心，與東部的安提阿，東南的亞歷山大港形成地中海三大貿易中樞，各國的商船聚集在那裏登岸卸貨，轉給亞西亞區內陸各城。</w:t>
      </w:r>
    </w:p>
    <w:p w:rsidR="00D93B53" w:rsidRDefault="00D93B53">
      <w:pPr>
        <w:tabs>
          <w:tab w:val="right" w:pos="6945"/>
        </w:tabs>
        <w:spacing w:line="400" w:lineRule="exact"/>
        <w:ind w:leftChars="280" w:left="560" w:firstLineChars="200" w:firstLine="480"/>
        <w:jc w:val="both"/>
        <w:rPr>
          <w:rFonts w:ascii="華康標楷體" w:eastAsia="華康標楷體"/>
          <w:sz w:val="24"/>
          <w:szCs w:val="24"/>
        </w:rPr>
      </w:pPr>
      <w:r>
        <w:rPr>
          <w:rFonts w:ascii="華康標楷體" w:eastAsia="華康標楷體" w:cs="華康標楷體" w:hint="eastAsia"/>
          <w:sz w:val="24"/>
          <w:szCs w:val="24"/>
        </w:rPr>
        <w:t>按政治言，因以弗所的優越地理情勢，羅馬把它作為亞西亞的省府，而把官式都府別迦摩稱作舊都會。</w:t>
      </w:r>
    </w:p>
    <w:p w:rsidR="00D93B53" w:rsidRDefault="00D93B53">
      <w:pPr>
        <w:tabs>
          <w:tab w:val="right" w:pos="6945"/>
        </w:tabs>
        <w:spacing w:line="400" w:lineRule="exact"/>
        <w:ind w:leftChars="280" w:left="560" w:firstLineChars="200" w:firstLine="480"/>
        <w:jc w:val="both"/>
        <w:rPr>
          <w:rFonts w:ascii="華康標楷體" w:eastAsia="華康標楷體"/>
          <w:sz w:val="24"/>
          <w:szCs w:val="24"/>
        </w:rPr>
      </w:pPr>
      <w:r>
        <w:rPr>
          <w:rFonts w:ascii="華康標楷體" w:eastAsia="華康標楷體" w:cs="華康標楷體" w:hint="eastAsia"/>
          <w:sz w:val="24"/>
          <w:szCs w:val="24"/>
        </w:rPr>
        <w:t>按宗教言，以弗所受希臘與羅馬雙重的影響頗深。希臘女神亞底米（羅馬名「戴安娜」）之廟富麗堂皇，宏偉絕倫，佔地有</w:t>
      </w:r>
      <w:r>
        <w:rPr>
          <w:rFonts w:ascii="華康標楷體" w:eastAsia="華康標楷體" w:cs="華康標楷體"/>
          <w:sz w:val="24"/>
          <w:szCs w:val="24"/>
        </w:rPr>
        <w:t>25</w:t>
      </w:r>
      <w:r>
        <w:rPr>
          <w:rFonts w:ascii="華康標楷體" w:eastAsia="華康標楷體" w:cs="華康標楷體" w:hint="eastAsia"/>
          <w:sz w:val="24"/>
          <w:szCs w:val="24"/>
        </w:rPr>
        <w:t>×</w:t>
      </w:r>
      <w:r>
        <w:rPr>
          <w:rFonts w:ascii="華康標楷體" w:eastAsia="華康標楷體" w:cs="華康標楷體"/>
          <w:sz w:val="24"/>
          <w:szCs w:val="24"/>
        </w:rPr>
        <w:t>240</w:t>
      </w:r>
      <w:r>
        <w:rPr>
          <w:rFonts w:ascii="華康標楷體" w:eastAsia="華康標楷體" w:cs="華康標楷體" w:hint="eastAsia"/>
          <w:sz w:val="24"/>
          <w:szCs w:val="24"/>
        </w:rPr>
        <w:t>尺，高</w:t>
      </w:r>
      <w:r>
        <w:rPr>
          <w:rFonts w:ascii="華康標楷體" w:eastAsia="華康標楷體" w:cs="華康標楷體"/>
          <w:sz w:val="24"/>
          <w:szCs w:val="24"/>
        </w:rPr>
        <w:t>60</w:t>
      </w:r>
      <w:r>
        <w:rPr>
          <w:rFonts w:ascii="華康標楷體" w:eastAsia="華康標楷體" w:cs="華康標楷體" w:hint="eastAsia"/>
          <w:sz w:val="24"/>
          <w:szCs w:val="24"/>
        </w:rPr>
        <w:t>尺，四圍的圖石柱有</w:t>
      </w:r>
      <w:r>
        <w:rPr>
          <w:rFonts w:ascii="華康標楷體" w:eastAsia="華康標楷體" w:cs="華康標楷體"/>
          <w:sz w:val="24"/>
          <w:szCs w:val="24"/>
        </w:rPr>
        <w:t>127</w:t>
      </w:r>
      <w:r>
        <w:rPr>
          <w:rFonts w:ascii="華康標楷體" w:eastAsia="華康標楷體" w:cs="華康標楷體" w:hint="eastAsia"/>
          <w:sz w:val="24"/>
          <w:szCs w:val="24"/>
        </w:rPr>
        <w:t>根，奉為世界七大奇觀之一。亞底米之崇拜與巫術的運用成為該城的特色（參徒十九</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41</w:t>
      </w:r>
      <w:r>
        <w:rPr>
          <w:rFonts w:ascii="華康標楷體" w:eastAsia="華康標楷體" w:cs="華康標楷體" w:hint="eastAsia"/>
          <w:sz w:val="24"/>
          <w:szCs w:val="24"/>
        </w:rPr>
        <w:t>），故以弗所城稱為「守廟之城」，在此廟之後有神龕，為販買銀像之銀庫（徒十九</w:t>
      </w:r>
      <w:r>
        <w:rPr>
          <w:rFonts w:ascii="華康標楷體" w:eastAsia="華康標楷體" w:cs="華康標楷體"/>
          <w:sz w:val="24"/>
          <w:szCs w:val="24"/>
        </w:rPr>
        <w:t>24</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二、以弗所書與歌羅西書有極密切的關係。這兩封書信的信差皆是推基古，且此二書信的內容極類似，相同的教訓有十餘處之多（請參閱蔡聖民編著，保羅小書信講義，真耶穌教會神學院發行）。</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三、本卷內容配合生活感悟與實例舉例如下：</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明白基督救贖的恩典（一</w:t>
      </w:r>
      <w:r>
        <w:rPr>
          <w:rFonts w:ascii="華康標楷體" w:eastAsia="華康標楷體" w:cs="華康標楷體"/>
          <w:sz w:val="24"/>
          <w:szCs w:val="24"/>
        </w:rPr>
        <w:t>3</w:t>
      </w:r>
      <w:r>
        <w:rPr>
          <w:rFonts w:ascii="華康標楷體" w:eastAsia="華康標楷體" w:cs="華康標楷體" w:hint="eastAsia"/>
          <w:sz w:val="24"/>
          <w:szCs w:val="24"/>
        </w:rPr>
        <w:t>～</w:t>
      </w:r>
      <w:r>
        <w:rPr>
          <w:rFonts w:ascii="華康標楷體" w:eastAsia="華康標楷體" w:cs="華康標楷體"/>
          <w:sz w:val="24"/>
          <w:szCs w:val="24"/>
        </w:rPr>
        <w:t>23</w:t>
      </w:r>
      <w:r>
        <w:rPr>
          <w:rFonts w:ascii="華康標楷體" w:eastAsia="華康標楷體" w:cs="華康標楷體" w:hint="eastAsia"/>
          <w:sz w:val="24"/>
          <w:szCs w:val="24"/>
        </w:rPr>
        <w:t>）：往往我們活在一個舒適、安逸的環境，會只顧著享受這份寧靜中的溫馨，而忘了為什麼會有今天，甚至應有的生活態度與方向因而偏差。享受甜美的成果，大家都願意，而感念「來時路」，則未必人人能常引以為自我提醒。處此繁榮富裕的社會，我們的信仰生活的表現，是否足以證明我們對神的恩典真的明白呢？切不可因恩典而離開恩典。要記住：「惟有你們是被揀選的族類，是有君尊的祭司，是聖潔的國度，是屬神的子民，要叫你們宣揚那召你們出黑暗入奇妙光明者的美德。」（彼前三</w:t>
      </w:r>
      <w:r>
        <w:rPr>
          <w:rFonts w:ascii="華康標楷體" w:eastAsia="華康標楷體" w:cs="華康標楷體"/>
          <w:sz w:val="24"/>
          <w:szCs w:val="24"/>
        </w:rPr>
        <w:t>9</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得救是本乎恩也因著信（二</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22</w:t>
      </w:r>
      <w:r>
        <w:rPr>
          <w:rFonts w:ascii="華康標楷體" w:eastAsia="華康標楷體" w:cs="華康標楷體" w:hint="eastAsia"/>
          <w:sz w:val="24"/>
          <w:szCs w:val="24"/>
        </w:rPr>
        <w:t>）：我們都知道「一分耕耘一分收穫」的道理，往往付出愈多的人，他所能得到的報償也相對的愈多。我們也知道「天下沒有白吃的午餐」的道理，要得到你想要的「標的」</w:t>
      </w:r>
      <w:r>
        <w:rPr>
          <w:rFonts w:ascii="華康標楷體" w:eastAsia="華康標楷體" w:cs="華康標楷體"/>
          <w:sz w:val="24"/>
          <w:szCs w:val="24"/>
        </w:rPr>
        <w:t xml:space="preserve"> </w:t>
      </w:r>
      <w:r>
        <w:rPr>
          <w:rFonts w:ascii="華康標楷體" w:eastAsia="華康標楷體" w:cs="華康標楷體" w:hint="eastAsia"/>
          <w:sz w:val="24"/>
          <w:szCs w:val="24"/>
        </w:rPr>
        <w:t>必須付出代價，切莫妄想不勞而獲。然而，在神的救贖恩典裏，「人的道理」是行不通的；神的要求並不多，只要我們肯「信」，得救的恩典就會臨到我們。亞伯拉罕因著信而走向不知的未來（來十一</w:t>
      </w:r>
      <w:r>
        <w:rPr>
          <w:rFonts w:ascii="華康標楷體" w:eastAsia="華康標楷體" w:cs="華康標楷體"/>
          <w:sz w:val="24"/>
          <w:szCs w:val="24"/>
        </w:rPr>
        <w:t>8</w:t>
      </w:r>
      <w:r>
        <w:rPr>
          <w:rFonts w:ascii="華康標楷體" w:eastAsia="華康標楷體" w:cs="華康標楷體" w:hint="eastAsia"/>
          <w:sz w:val="24"/>
          <w:szCs w:val="24"/>
        </w:rPr>
        <w:t>），因著信把以撒獻上（來十一</w:t>
      </w:r>
      <w:r>
        <w:rPr>
          <w:rFonts w:ascii="華康標楷體" w:eastAsia="華康標楷體" w:cs="華康標楷體"/>
          <w:sz w:val="24"/>
          <w:szCs w:val="24"/>
        </w:rPr>
        <w:t>17</w:t>
      </w:r>
      <w:r>
        <w:rPr>
          <w:rFonts w:ascii="華康標楷體" w:eastAsia="華康標楷體" w:cs="華康標楷體" w:hint="eastAsia"/>
          <w:sz w:val="24"/>
          <w:szCs w:val="24"/>
        </w:rPr>
        <w:t>）；摩西因著信而看輕榮華富貴，寧願為主受凌辱（來十一</w:t>
      </w:r>
      <w:r>
        <w:rPr>
          <w:rFonts w:ascii="華康標楷體" w:eastAsia="華康標楷體" w:cs="華康標楷體"/>
          <w:sz w:val="24"/>
          <w:szCs w:val="24"/>
        </w:rPr>
        <w:t>24</w:t>
      </w:r>
      <w:r>
        <w:rPr>
          <w:rFonts w:ascii="華康標楷體" w:eastAsia="華康標楷體" w:cs="華康標楷體" w:hint="eastAsia"/>
          <w:sz w:val="24"/>
          <w:szCs w:val="24"/>
        </w:rPr>
        <w:t>～</w:t>
      </w:r>
      <w:r>
        <w:rPr>
          <w:rFonts w:ascii="華康標楷體" w:eastAsia="華康標楷體" w:cs="華康標楷體"/>
          <w:sz w:val="24"/>
          <w:szCs w:val="24"/>
        </w:rPr>
        <w:t>26</w:t>
      </w:r>
      <w:r>
        <w:rPr>
          <w:rFonts w:ascii="華康標楷體" w:eastAsia="華康標楷體" w:cs="華康標楷體" w:hint="eastAsia"/>
          <w:sz w:val="24"/>
          <w:szCs w:val="24"/>
        </w:rPr>
        <w:t>）；我們因著信又做了些什麼呢？要知道，信是所望之事的實底，是未見之事的確據；人非有信，就不能得神的喜悅。</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廣傳福音於未信者（三</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21</w:t>
      </w:r>
      <w:r>
        <w:rPr>
          <w:rFonts w:ascii="華康標楷體" w:eastAsia="華康標楷體" w:cs="華康標楷體" w:hint="eastAsia"/>
          <w:sz w:val="24"/>
          <w:szCs w:val="24"/>
        </w:rPr>
        <w:t>）：我們不可否認，傳福音給現代的人有諸多困難。社會的繁榮、進步與成就，使人們更肯定自己的「實力」，神的存在漸趨「不流行」；為了迎頭趕上潮流，爭取一席之地，信仰淪為「次級品」。然而，均不能因為有太多的阻力而抹消基督徒職分存在的事實，故不論得時不得時總要傳，因為「我傳福音原沒有可誇的，因為我是不得已的，若不傳福音，我便有禍了；我若甘心作這事，就有賞賜，若不甘心，責任均已經託付我了。」（林前九</w:t>
      </w:r>
      <w:r>
        <w:rPr>
          <w:rFonts w:ascii="華康標楷體" w:eastAsia="華康標楷體" w:cs="華康標楷體"/>
          <w:sz w:val="24"/>
          <w:szCs w:val="24"/>
        </w:rPr>
        <w:t>16</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教會的合一與完成（四</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16</w:t>
      </w:r>
      <w:r>
        <w:rPr>
          <w:rFonts w:ascii="華康標楷體" w:eastAsia="華康標楷體" w:cs="華康標楷體" w:hint="eastAsia"/>
          <w:sz w:val="24"/>
          <w:szCs w:val="24"/>
        </w:rPr>
        <w:t>）：我們都知道「團結就是力量」，傳道書也告訴我們：「三股合成的繩子，不容易折斷。」教會是屬靈的團體，故合而為一才能發揮最大力量。靈裏的戰爭，不能立分勝敗，而是持久戰，故必須互助給予必要、及時的幫助；誠如約押對亞比篩說：「亞蘭人若強過我，你就來幫助我，亞捫人若強過你，我就去幫助你，我們都當剛強……。」（撒下十</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12</w:t>
      </w:r>
      <w:r>
        <w:rPr>
          <w:rFonts w:ascii="華康標楷體" w:eastAsia="華康標楷體" w:cs="華康標楷體" w:hint="eastAsia"/>
          <w:sz w:val="24"/>
          <w:szCs w:val="24"/>
        </w:rPr>
        <w:t>）。此外，同靈間若因意見不同而起爭執，不可用恨互相對待，要以愛互相寬容，進而用和平彼此聯絡，才能不予撒旦可乘之機，並能克敵致勝。</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基督徒應具備的品德（四</w:t>
      </w:r>
      <w:r>
        <w:rPr>
          <w:rFonts w:ascii="華康標楷體" w:eastAsia="華康標楷體" w:cs="華康標楷體"/>
          <w:sz w:val="24"/>
          <w:szCs w:val="24"/>
        </w:rPr>
        <w:t>17</w:t>
      </w:r>
      <w:r>
        <w:rPr>
          <w:rFonts w:ascii="華康標楷體" w:eastAsia="華康標楷體" w:cs="華康標楷體" w:hint="eastAsia"/>
          <w:sz w:val="24"/>
          <w:szCs w:val="24"/>
        </w:rPr>
        <w:t>～六</w:t>
      </w:r>
      <w:r>
        <w:rPr>
          <w:rFonts w:ascii="華康標楷體" w:eastAsia="華康標楷體" w:cs="華康標楷體"/>
          <w:sz w:val="24"/>
          <w:szCs w:val="24"/>
        </w:rPr>
        <w:t>20</w:t>
      </w:r>
      <w:r>
        <w:rPr>
          <w:rFonts w:ascii="華康標楷體" w:eastAsia="華康標楷體" w:cs="華康標楷體" w:hint="eastAsia"/>
          <w:sz w:val="24"/>
          <w:szCs w:val="24"/>
        </w:rPr>
        <w:t>）：本段中細數許多基督徒應有的信仰生活與倫理生活。由此可見，聖經不只是一本猶太人的歷史書，也不只是一本充滿理論的教義書；聖經裏充滿非常實際且實用的生活指導；我們遵行這些指導，在生活上必定受用無窮。由保羅朗誦末了的話可見，基督徒的生活不是在倫理生活中結束，乃是在爭戰中結束；然而，正確的倫理生活態度，卻也是靈戰得勝不可或缺的基礎。因此我們善盡在家庭、學校、鄰里、教會之本分，才能站立得住，並靠主得勝有餘。</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一、蔡聖民編著，保羅小書信講義，真耶穌教會神學院發行。</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二、馬有藻著，新約聖經概論，中國信徒佈道會。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三、真耶穌教會台灣總會宗教教育叢書，新約聖經概論（一）。</w:t>
      </w:r>
    </w:p>
    <w:p w:rsidR="00D93B53" w:rsidRDefault="00D93B53">
      <w:pPr>
        <w:spacing w:line="897" w:lineRule="exact"/>
        <w:rPr>
          <w:rFonts w:ascii="標楷體" w:eastAsia="標楷體" w:hAnsi="標楷體"/>
          <w:sz w:val="24"/>
          <w:szCs w:val="24"/>
        </w:rPr>
      </w:pPr>
      <w:r>
        <w:rPr>
          <w:noProof/>
        </w:rPr>
        <w:pict>
          <v:shape id="_x0000_s1030" type="#_x0000_t75" style="position:absolute;margin-left:0;margin-top:0;width:886.3pt;height:617pt;z-index:-251672064;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4"/>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第六課　腓立比書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一、明瞭基督是人生的至寶，基督徒應傾全力追求天上的獎賞，切莫流連世上的享樂。</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二、勉勵信徒在任何境遇中當靠主喜樂。</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三、效法保羅勇往直前的精神，努力靈修，勤做聖工，得將來永遠的賞賜。</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本書是保羅信仰的體驗，他闡明生死為基督與基督為至寶的體認，並且勉勵信徒要效法基督，靠主喜樂。其中也勸戒信徒要同心，同時要提防十架的仇敵；最後感謝忠心的工人以巴弗提和腓立比教會的愛心。</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一、首先將著書背景、經卷特色講解清楚，再依據課文內容分段講解。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二、內容分析為本卷要點，教員可參考使用。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三、每段內容可以配合生活感悟或實例再加補充（請參閱參考資料）。</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一、腓立比書的主題是什麼？有何特色？</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答：主題：基督是人生一切的滿足。</w:t>
      </w:r>
    </w:p>
    <w:p w:rsidR="00D93B53" w:rsidRDefault="00D93B53">
      <w:pPr>
        <w:tabs>
          <w:tab w:val="right" w:pos="6945"/>
        </w:tabs>
        <w:spacing w:line="400" w:lineRule="exact"/>
        <w:ind w:leftChars="282" w:left="564"/>
        <w:jc w:val="both"/>
        <w:rPr>
          <w:rFonts w:ascii="華康標楷體" w:eastAsia="華康標楷體"/>
          <w:sz w:val="24"/>
          <w:szCs w:val="24"/>
        </w:rPr>
      </w:pPr>
      <w:r>
        <w:rPr>
          <w:rFonts w:ascii="華康標楷體" w:eastAsia="華康標楷體" w:cs="華康標楷體" w:hint="eastAsia"/>
          <w:sz w:val="24"/>
          <w:szCs w:val="24"/>
        </w:rPr>
        <w:t>特色：內容多是保羅在患難中與主靈交得喜樂的體驗，沒有深奧的教理，但卻充滿喜樂、歡欣。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二、試述腓立比書的讀後心得。</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答：請學員自由發揮。教員可安排作文課，請學生寫成文章，投稿班刊或聖靈月刊。</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一、腓立比：腓立比城原名「泉城」，因城內甚多水泉之故。馬其頓王腓力在</w:t>
      </w:r>
      <w:r>
        <w:rPr>
          <w:rFonts w:ascii="華康標楷體" w:eastAsia="華康標楷體" w:cs="華康標楷體"/>
          <w:sz w:val="24"/>
          <w:szCs w:val="24"/>
        </w:rPr>
        <w:t>356B.C.</w:t>
      </w:r>
      <w:r>
        <w:rPr>
          <w:rFonts w:ascii="華康標楷體" w:eastAsia="華康標楷體" w:cs="華康標楷體" w:hint="eastAsia"/>
          <w:sz w:val="24"/>
          <w:szCs w:val="24"/>
        </w:rPr>
        <w:t>把它佔領，重建後以己名為城名。羅馬於</w:t>
      </w:r>
      <w:r>
        <w:rPr>
          <w:rFonts w:ascii="華康標楷體" w:eastAsia="華康標楷體" w:cs="華康標楷體"/>
          <w:sz w:val="24"/>
          <w:szCs w:val="24"/>
        </w:rPr>
        <w:t>168B.C.</w:t>
      </w:r>
      <w:r>
        <w:rPr>
          <w:rFonts w:ascii="華康標楷體" w:eastAsia="華康標楷體" w:cs="華康標楷體" w:hint="eastAsia"/>
          <w:sz w:val="24"/>
          <w:szCs w:val="24"/>
        </w:rPr>
        <w:t>把它歸入馬其頓省之版圖，以帖撒羅尼迦城為都府。腓立比處於歐亞要衝，附近有金礦，每年產金一千他連得，故為馬其頓省「首要」城市（徒十六</w:t>
      </w:r>
      <w:r>
        <w:rPr>
          <w:rFonts w:ascii="華康標楷體" w:eastAsia="華康標楷體" w:cs="華康標楷體"/>
          <w:sz w:val="24"/>
          <w:szCs w:val="24"/>
        </w:rPr>
        <w:t>12</w:t>
      </w:r>
      <w:r>
        <w:rPr>
          <w:rFonts w:ascii="華康標楷體" w:eastAsia="華康標楷體" w:cs="華康標楷體" w:hint="eastAsia"/>
          <w:sz w:val="24"/>
          <w:szCs w:val="24"/>
        </w:rPr>
        <w:t>中誤譯「頭一」）。在</w:t>
      </w:r>
      <w:r>
        <w:rPr>
          <w:rFonts w:ascii="華康標楷體" w:eastAsia="華康標楷體" w:cs="華康標楷體"/>
          <w:sz w:val="24"/>
          <w:szCs w:val="24"/>
        </w:rPr>
        <w:t>48B.C.</w:t>
      </w:r>
      <w:r>
        <w:rPr>
          <w:rFonts w:ascii="華康標楷體" w:eastAsia="華康標楷體" w:cs="華康標楷體" w:hint="eastAsia"/>
          <w:sz w:val="24"/>
          <w:szCs w:val="24"/>
        </w:rPr>
        <w:t>時羅馬內戰之殊死戰乃處在腓立比。奧古士督勝後建立羅馬帝國，提高腓立比城的地位，駐重軍於此地（徒十六</w:t>
      </w:r>
      <w:r>
        <w:rPr>
          <w:rFonts w:ascii="華康標楷體" w:eastAsia="華康標楷體" w:cs="華康標楷體"/>
          <w:sz w:val="24"/>
          <w:szCs w:val="24"/>
        </w:rPr>
        <w:t>12</w:t>
      </w:r>
      <w:r>
        <w:rPr>
          <w:rFonts w:ascii="華康標楷體" w:eastAsia="華康標楷體" w:cs="華康標楷體" w:hint="eastAsia"/>
          <w:sz w:val="24"/>
          <w:szCs w:val="24"/>
        </w:rPr>
        <w:t>），賜城特別權利，稱「自由城」，凡是公民均享有不能受鞭打及逮捕的權利（參徒十六</w:t>
      </w:r>
      <w:r>
        <w:rPr>
          <w:rFonts w:ascii="華康標楷體" w:eastAsia="華康標楷體" w:cs="華康標楷體"/>
          <w:sz w:val="24"/>
          <w:szCs w:val="24"/>
        </w:rPr>
        <w:t>22</w:t>
      </w:r>
      <w:r>
        <w:rPr>
          <w:rFonts w:ascii="華康標楷體" w:eastAsia="華康標楷體" w:cs="華康標楷體" w:hint="eastAsia"/>
          <w:sz w:val="24"/>
          <w:szCs w:val="24"/>
        </w:rPr>
        <w:t>～</w:t>
      </w:r>
      <w:r>
        <w:rPr>
          <w:rFonts w:ascii="華康標楷體" w:eastAsia="華康標楷體" w:cs="華康標楷體"/>
          <w:sz w:val="24"/>
          <w:szCs w:val="24"/>
        </w:rPr>
        <w:t>24</w:t>
      </w:r>
      <w:r>
        <w:rPr>
          <w:rFonts w:ascii="華康標楷體" w:eastAsia="華康標楷體" w:cs="華康標楷體" w:hint="eastAsia"/>
          <w:sz w:val="24"/>
          <w:szCs w:val="24"/>
        </w:rPr>
        <w:t>，</w:t>
      </w:r>
      <w:r>
        <w:rPr>
          <w:rFonts w:ascii="華康標楷體" w:eastAsia="華康標楷體" w:cs="華康標楷體"/>
          <w:sz w:val="24"/>
          <w:szCs w:val="24"/>
        </w:rPr>
        <w:t>37</w:t>
      </w:r>
      <w:r>
        <w:rPr>
          <w:rFonts w:ascii="華康標楷體" w:eastAsia="華康標楷體" w:cs="華康標楷體" w:hint="eastAsia"/>
          <w:sz w:val="24"/>
          <w:szCs w:val="24"/>
        </w:rPr>
        <w:t>～</w:t>
      </w:r>
      <w:r>
        <w:rPr>
          <w:rFonts w:ascii="華康標楷體" w:eastAsia="華康標楷體" w:cs="華康標楷體"/>
          <w:sz w:val="24"/>
          <w:szCs w:val="24"/>
        </w:rPr>
        <w:t>38</w:t>
      </w:r>
      <w:r>
        <w:rPr>
          <w:rFonts w:ascii="華康標楷體" w:eastAsia="華康標楷體" w:cs="華康標楷體" w:hint="eastAsia"/>
          <w:sz w:val="24"/>
          <w:szCs w:val="24"/>
        </w:rPr>
        <w:t>記腓立比官長因鞭打及監禁保羅、西拉後的害怕）。所有公民均登記於羅馬城之公民冊內，故又譽為「小羅馬城」。</w:t>
      </w:r>
    </w:p>
    <w:p w:rsidR="00D93B53" w:rsidRDefault="00D93B53">
      <w:pPr>
        <w:tabs>
          <w:tab w:val="right" w:pos="6945"/>
        </w:tabs>
        <w:spacing w:line="400" w:lineRule="exact"/>
        <w:ind w:leftChars="270" w:left="540" w:firstLineChars="200" w:firstLine="480"/>
        <w:jc w:val="both"/>
        <w:rPr>
          <w:rFonts w:ascii="華康標楷體" w:eastAsia="華康標楷體"/>
          <w:sz w:val="24"/>
          <w:szCs w:val="24"/>
        </w:rPr>
      </w:pPr>
      <w:r>
        <w:rPr>
          <w:rFonts w:ascii="華康標楷體" w:eastAsia="華康標楷體" w:cs="華康標楷體" w:hint="eastAsia"/>
          <w:sz w:val="24"/>
          <w:szCs w:val="24"/>
        </w:rPr>
        <w:t>按宗教言，因腓立比為一軍防鎮，猶太人或其他商人鮮來此區。人口是羅馬及希臘摻雜，宗教活動不及其他各城（如雅典、以弗所、哥林多等）的複雜。</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二、本卷內容配合生活感悟與實例舉例如下：</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感謝和祈求（一</w:t>
      </w:r>
      <w:r>
        <w:rPr>
          <w:rFonts w:ascii="華康標楷體" w:eastAsia="華康標楷體" w:cs="華康標楷體"/>
          <w:sz w:val="24"/>
          <w:szCs w:val="24"/>
        </w:rPr>
        <w:t>3</w:t>
      </w:r>
      <w:r>
        <w:rPr>
          <w:rFonts w:ascii="華康標楷體" w:eastAsia="華康標楷體" w:cs="華康標楷體" w:hint="eastAsia"/>
          <w:sz w:val="24"/>
          <w:szCs w:val="24"/>
        </w:rPr>
        <w:t>～</w:t>
      </w:r>
      <w:r>
        <w:rPr>
          <w:rFonts w:ascii="華康標楷體" w:eastAsia="華康標楷體" w:cs="華康標楷體"/>
          <w:sz w:val="24"/>
          <w:szCs w:val="24"/>
        </w:rPr>
        <w:t>11</w:t>
      </w:r>
      <w:r>
        <w:rPr>
          <w:rFonts w:ascii="華康標楷體" w:eastAsia="華康標楷體" w:cs="華康標楷體" w:hint="eastAsia"/>
          <w:sz w:val="24"/>
          <w:szCs w:val="24"/>
        </w:rPr>
        <w:t>）：祈禱是基督徒生活中的一部分，可是，不見得我們的禱告都有功效；原因之一，乃因為不少人的禱告大都是祈求的禱告，較少是感謝的禱告。固然，我們需要祈求天父眷顧的事項很多，可是，應當感謝的事項也不少啊！大難不死的感謝禱告不足為奇，平凡中隨時由衷的感謝禱告才是寶貴。感謝後的祈求與祈求後的感謝，其意境還是有差別的；當我們禱告的時候，是否能多多的先獻上感謝，再「有事相求」呢？</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受捆鎖反叫福音興旺（一</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20</w:t>
      </w:r>
      <w:r>
        <w:rPr>
          <w:rFonts w:ascii="華康標楷體" w:eastAsia="華康標楷體" w:cs="華康標楷體" w:hint="eastAsia"/>
          <w:sz w:val="24"/>
          <w:szCs w:val="24"/>
        </w:rPr>
        <w:t>）：逼迫常會刺激信徒勇敢與熱心，安樂反而對信徒有害；以台灣之早期環境及現今環境，比較本會信徒之信仰狀態，不由令人汗顏。之外，我們為神工作，要注意不是為了出風頭，而是為了愛主（約廿一</w:t>
      </w:r>
      <w:r>
        <w:rPr>
          <w:rFonts w:ascii="華康標楷體" w:eastAsia="華康標楷體" w:cs="華康標楷體"/>
          <w:sz w:val="24"/>
          <w:szCs w:val="24"/>
        </w:rPr>
        <w:t>15</w:t>
      </w:r>
      <w:r>
        <w:rPr>
          <w:rFonts w:ascii="華康標楷體" w:eastAsia="華康標楷體" w:cs="華康標楷體" w:hint="eastAsia"/>
          <w:sz w:val="24"/>
          <w:szCs w:val="24"/>
        </w:rPr>
        <w:t>～</w:t>
      </w:r>
      <w:r>
        <w:rPr>
          <w:rFonts w:ascii="華康標楷體" w:eastAsia="華康標楷體" w:cs="華康標楷體"/>
          <w:sz w:val="24"/>
          <w:szCs w:val="24"/>
        </w:rPr>
        <w:t>17</w:t>
      </w:r>
      <w:r>
        <w:rPr>
          <w:rFonts w:ascii="華康標楷體" w:eastAsia="華康標楷體" w:cs="華康標楷體" w:hint="eastAsia"/>
          <w:sz w:val="24"/>
          <w:szCs w:val="24"/>
        </w:rPr>
        <w:t>）誠心誠意地做，免得害人害己。</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作成得救的工夫（二</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18</w:t>
      </w:r>
      <w:r>
        <w:rPr>
          <w:rFonts w:ascii="華康標楷體" w:eastAsia="華康標楷體" w:cs="華康標楷體" w:hint="eastAsia"/>
          <w:sz w:val="24"/>
          <w:szCs w:val="24"/>
        </w:rPr>
        <w:t>）：我們並非一信主就得救，或一信得救永遠得救；其實，入信是得救的開始，進入天國才是得救的完成。所以奔跑天國路時，要「恐懼戰兢」，不可過於大意，對神對人應有的「工夫」要按部就班，才能沒有空跑，沒有徒勞，如經云：「惟有忍耐到底的必然得救。」（太十</w:t>
      </w:r>
      <w:r>
        <w:rPr>
          <w:rFonts w:ascii="華康標楷體" w:eastAsia="華康標楷體" w:cs="華康標楷體"/>
          <w:sz w:val="24"/>
          <w:szCs w:val="24"/>
        </w:rPr>
        <w:t>22</w:t>
      </w:r>
      <w:r>
        <w:rPr>
          <w:rFonts w:ascii="華康標楷體" w:eastAsia="華康標楷體" w:cs="華康標楷體" w:hint="eastAsia"/>
          <w:sz w:val="24"/>
          <w:szCs w:val="24"/>
        </w:rPr>
        <w:t>）。</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稱讚提摩太和以巴弗提（二</w:t>
      </w:r>
      <w:r>
        <w:rPr>
          <w:rFonts w:ascii="華康標楷體" w:eastAsia="華康標楷體" w:cs="華康標楷體"/>
          <w:sz w:val="24"/>
          <w:szCs w:val="24"/>
        </w:rPr>
        <w:t>19</w:t>
      </w:r>
      <w:r>
        <w:rPr>
          <w:rFonts w:ascii="華康標楷體" w:eastAsia="華康標楷體" w:cs="華康標楷體" w:hint="eastAsia"/>
          <w:sz w:val="24"/>
          <w:szCs w:val="24"/>
        </w:rPr>
        <w:t>～</w:t>
      </w:r>
      <w:r>
        <w:rPr>
          <w:rFonts w:ascii="華康標楷體" w:eastAsia="華康標楷體" w:cs="華康標楷體"/>
          <w:sz w:val="24"/>
          <w:szCs w:val="24"/>
        </w:rPr>
        <w:t>30</w:t>
      </w:r>
      <w:r>
        <w:rPr>
          <w:rFonts w:ascii="華康標楷體" w:eastAsia="華康標楷體" w:cs="華康標楷體" w:hint="eastAsia"/>
          <w:sz w:val="24"/>
          <w:szCs w:val="24"/>
        </w:rPr>
        <w:t>）：提摩太和以巴弗提對保羅有相當大的幫助，充分顯出與眾不同的真愛心；雖然他們只是默默地做，不奢求回報，然而保羅卻宣揚他們的善行，要大家紀念之。往往，聽到有關信仰的壞消息，多少會影響到我們心裏的力量（愛心、忠心、信心</w:t>
      </w:r>
      <w:r>
        <w:rPr>
          <w:rFonts w:ascii="華康標楷體" w:eastAsia="華康標楷體"/>
          <w:sz w:val="24"/>
          <w:szCs w:val="24"/>
        </w:rPr>
        <w:t>……</w:t>
      </w:r>
      <w:r>
        <w:rPr>
          <w:rFonts w:ascii="華康標楷體" w:eastAsia="華康標楷體" w:cs="華康標楷體" w:hint="eastAsia"/>
          <w:sz w:val="24"/>
          <w:szCs w:val="24"/>
        </w:rPr>
        <w:t>等），若聽多了，更會令我們意志消沈（民十三</w:t>
      </w:r>
      <w:r>
        <w:rPr>
          <w:rFonts w:ascii="華康標楷體" w:eastAsia="華康標楷體" w:cs="華康標楷體"/>
          <w:sz w:val="24"/>
          <w:szCs w:val="24"/>
        </w:rPr>
        <w:t>32</w:t>
      </w:r>
      <w:r>
        <w:rPr>
          <w:rFonts w:ascii="華康標楷體" w:eastAsia="華康標楷體" w:cs="華康標楷體" w:hint="eastAsia"/>
          <w:sz w:val="24"/>
          <w:szCs w:val="24"/>
        </w:rPr>
        <w:t>～十四</w:t>
      </w:r>
      <w:r>
        <w:rPr>
          <w:rFonts w:ascii="華康標楷體" w:eastAsia="華康標楷體" w:cs="華康標楷體"/>
          <w:sz w:val="24"/>
          <w:szCs w:val="24"/>
        </w:rPr>
        <w:t>1</w:t>
      </w:r>
      <w:r>
        <w:rPr>
          <w:rFonts w:ascii="華康標楷體" w:eastAsia="華康標楷體" w:cs="華康標楷體" w:hint="eastAsia"/>
          <w:sz w:val="24"/>
          <w:szCs w:val="24"/>
        </w:rPr>
        <w:t>）；而若常聽到好消息（同靈熱心、愛心等之見證），便能振奮人心、堅定信心（徒八</w:t>
      </w:r>
      <w:r>
        <w:rPr>
          <w:rFonts w:ascii="華康標楷體" w:eastAsia="華康標楷體" w:cs="華康標楷體"/>
          <w:sz w:val="24"/>
          <w:szCs w:val="24"/>
        </w:rPr>
        <w:t>5</w:t>
      </w:r>
      <w:r>
        <w:rPr>
          <w:rFonts w:ascii="華康標楷體" w:eastAsia="華康標楷體" w:cs="華康標楷體" w:hint="eastAsia"/>
          <w:sz w:val="24"/>
          <w:szCs w:val="24"/>
        </w:rPr>
        <w:t>～</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12</w:t>
      </w:r>
      <w:r>
        <w:rPr>
          <w:rFonts w:ascii="華康標楷體" w:eastAsia="華康標楷體" w:cs="華康標楷體" w:hint="eastAsia"/>
          <w:sz w:val="24"/>
          <w:szCs w:val="24"/>
        </w:rPr>
        <w:t>，十一</w:t>
      </w:r>
      <w:r>
        <w:rPr>
          <w:rFonts w:ascii="華康標楷體" w:eastAsia="華康標楷體" w:cs="華康標楷體"/>
          <w:sz w:val="24"/>
          <w:szCs w:val="24"/>
        </w:rPr>
        <w:t>22</w:t>
      </w:r>
      <w:r>
        <w:rPr>
          <w:rFonts w:ascii="華康標楷體" w:eastAsia="華康標楷體" w:cs="華康標楷體" w:hint="eastAsia"/>
          <w:sz w:val="24"/>
          <w:szCs w:val="24"/>
        </w:rPr>
        <w:t>～</w:t>
      </w:r>
      <w:r>
        <w:rPr>
          <w:rFonts w:ascii="華康標楷體" w:eastAsia="華康標楷體" w:cs="華康標楷體"/>
          <w:sz w:val="24"/>
          <w:szCs w:val="24"/>
        </w:rPr>
        <w:t>24</w:t>
      </w:r>
      <w:r>
        <w:rPr>
          <w:rFonts w:ascii="華康標楷體" w:eastAsia="華康標楷體" w:cs="華康標楷體" w:hint="eastAsia"/>
          <w:sz w:val="24"/>
          <w:szCs w:val="24"/>
        </w:rPr>
        <w:t>）。我們都希望聽到美好的見證，更盼望我們都能作出美好的見證。</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忘記背後努力面前（三</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16</w:t>
      </w:r>
      <w:r>
        <w:rPr>
          <w:rFonts w:ascii="華康標楷體" w:eastAsia="華康標楷體" w:cs="華康標楷體" w:hint="eastAsia"/>
          <w:sz w:val="24"/>
          <w:szCs w:val="24"/>
        </w:rPr>
        <w:t>）：一個人之所以會自滿自足，往往是因為不忘記背後。不忘記以往的成就，就會自高自滿；反之，回顧背後，看見自己的失敗和軟弱，就不能前進。在以弗所書，保羅所說的基督徒各項屬靈軍裝，沒有一種是保護背後的；所有的軍裝都是為著向前迎敵的；若轉背逃跑，就必失去保護。這顯示信徒在屬靈戰場上，應當勇往直前。不論以往是成功或失敗，都不回顧，因這些事都是阻礙我們前進的。</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喜樂的祕訣（四</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20</w:t>
      </w:r>
      <w:r>
        <w:rPr>
          <w:rFonts w:ascii="華康標楷體" w:eastAsia="華康標楷體" w:cs="華康標楷體" w:hint="eastAsia"/>
          <w:sz w:val="24"/>
          <w:szCs w:val="24"/>
        </w:rPr>
        <w:t>）：我們常有喜樂的時候，但是否是屬靈的喜樂呢？世上的喜樂未必真是喜樂，因常有變質的；我們若思念神所喜歡我們追求的事，就必因此得著屬靈的喜樂。正如「加六</w:t>
      </w:r>
      <w:r>
        <w:rPr>
          <w:rFonts w:ascii="華康標楷體" w:eastAsia="華康標楷體" w:cs="華康標楷體"/>
          <w:sz w:val="24"/>
          <w:szCs w:val="24"/>
        </w:rPr>
        <w:t>7</w:t>
      </w:r>
      <w:r>
        <w:rPr>
          <w:rFonts w:ascii="華康標楷體" w:eastAsia="華康標楷體" w:cs="華康標楷體" w:hint="eastAsia"/>
          <w:sz w:val="24"/>
          <w:szCs w:val="24"/>
        </w:rPr>
        <w:t>～</w:t>
      </w:r>
      <w:r>
        <w:rPr>
          <w:rFonts w:ascii="華康標楷體" w:eastAsia="華康標楷體" w:cs="華康標楷體"/>
          <w:sz w:val="24"/>
          <w:szCs w:val="24"/>
        </w:rPr>
        <w:t>8</w:t>
      </w:r>
      <w:r>
        <w:rPr>
          <w:rFonts w:ascii="華康標楷體" w:eastAsia="華康標楷體" w:cs="華康標楷體" w:hint="eastAsia"/>
          <w:sz w:val="24"/>
          <w:szCs w:val="24"/>
        </w:rPr>
        <w:t>」所說的：「人種的是甚麼，收的也是甚麼</w:t>
      </w:r>
      <w:r>
        <w:rPr>
          <w:rFonts w:ascii="華康標楷體" w:eastAsia="華康標楷體"/>
          <w:sz w:val="24"/>
          <w:szCs w:val="24"/>
        </w:rPr>
        <w:t>……</w:t>
      </w:r>
      <w:r>
        <w:rPr>
          <w:rFonts w:ascii="華康標楷體" w:eastAsia="華康標楷體" w:cs="華康標楷體" w:hint="eastAsia"/>
          <w:sz w:val="24"/>
          <w:szCs w:val="24"/>
        </w:rPr>
        <w:t>我們所追求的是甚麼，所得著的也是甚麼。」屬世財富的追求，常易引起嫉妒、貪心、痛苦、爭鬥等類的事；屬靈的追求雖然可能遭遇困難，卻好像一顆喜樂的種子，種了下去，到時候就可以收成喜樂的果子。</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一、蔡聖民編著，保羅小書信講義，真耶穌教會神學院發行。</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二、馬有藻著，新約聖經概論，中國信徒佈道會。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三、真耶穌教會台灣總會宗教教育叢書，新約聖經概論</w:t>
      </w:r>
      <w:r>
        <w:rPr>
          <w:rFonts w:ascii="華康標楷體" w:eastAsia="華康標楷體" w:cs="華康標楷體"/>
          <w:sz w:val="24"/>
          <w:szCs w:val="24"/>
        </w:rPr>
        <w:t>(</w:t>
      </w:r>
      <w:r>
        <w:rPr>
          <w:rFonts w:ascii="華康標楷體" w:eastAsia="華康標楷體" w:cs="華康標楷體" w:hint="eastAsia"/>
          <w:sz w:val="24"/>
          <w:szCs w:val="24"/>
        </w:rPr>
        <w:t>一）。</w:t>
      </w:r>
    </w:p>
    <w:p w:rsidR="00D93B53" w:rsidRDefault="00D93B53">
      <w:pPr>
        <w:spacing w:line="897" w:lineRule="exact"/>
        <w:rPr>
          <w:rFonts w:ascii="標楷體" w:eastAsia="標楷體" w:hAnsi="標楷體"/>
          <w:sz w:val="24"/>
          <w:szCs w:val="24"/>
        </w:rPr>
      </w:pPr>
      <w:r>
        <w:rPr>
          <w:noProof/>
        </w:rPr>
        <w:pict>
          <v:shape id="_x0000_s1031" type="#_x0000_t75" style="position:absolute;margin-left:0;margin-top:0;width:886.3pt;height:617pt;z-index:-251671040;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5"/>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第七課　歌羅西書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一、認識異端的本質，並學習如何以真理分辨異端之錯誤。</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二、學習使信仰生活化，無論在家庭中、社會中，均能表明生命之道。</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一、介紹著者、受書者，著作時地和主旨。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二、第一章在基督的國裡：</w:t>
      </w:r>
      <w:r>
        <w:rPr>
          <w:rFonts w:ascii="華康標楷體" w:eastAsia="華康標楷體" w:cs="華康標楷體"/>
          <w:sz w:val="24"/>
          <w:szCs w:val="24"/>
        </w:rPr>
        <w:t>1.</w:t>
      </w:r>
      <w:r>
        <w:rPr>
          <w:rFonts w:ascii="華康標楷體" w:eastAsia="華康標楷體" w:cs="華康標楷體" w:hint="eastAsia"/>
          <w:sz w:val="24"/>
          <w:szCs w:val="24"/>
        </w:rPr>
        <w:t>能得到確切的盼望。</w:t>
      </w:r>
      <w:r>
        <w:rPr>
          <w:rFonts w:ascii="華康標楷體" w:eastAsia="華康標楷體" w:cs="華康標楷體"/>
          <w:sz w:val="24"/>
          <w:szCs w:val="24"/>
        </w:rPr>
        <w:t>2.</w:t>
      </w:r>
      <w:r>
        <w:rPr>
          <w:rFonts w:ascii="華康標楷體" w:eastAsia="華康標楷體" w:cs="華康標楷體" w:hint="eastAsia"/>
          <w:sz w:val="24"/>
          <w:szCs w:val="24"/>
        </w:rPr>
        <w:t>真正認識神的豐盛。</w:t>
      </w:r>
      <w:r>
        <w:rPr>
          <w:rFonts w:ascii="華康標楷體" w:eastAsia="華康標楷體" w:cs="華康標楷體"/>
          <w:sz w:val="24"/>
          <w:szCs w:val="24"/>
        </w:rPr>
        <w:t>3.</w:t>
      </w:r>
      <w:r>
        <w:rPr>
          <w:rFonts w:ascii="華康標楷體" w:eastAsia="華康標楷體" w:cs="華康標楷體" w:hint="eastAsia"/>
          <w:sz w:val="24"/>
          <w:szCs w:val="24"/>
        </w:rPr>
        <w:t>與基督的工作有分。</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三、第二章在基督裡建造：</w:t>
      </w:r>
      <w:r>
        <w:rPr>
          <w:rFonts w:ascii="華康標楷體" w:eastAsia="華康標楷體" w:cs="華康標楷體"/>
          <w:sz w:val="24"/>
          <w:szCs w:val="24"/>
        </w:rPr>
        <w:t>1.</w:t>
      </w:r>
      <w:r>
        <w:rPr>
          <w:rFonts w:ascii="華康標楷體" w:eastAsia="華康標楷體" w:cs="華康標楷體" w:hint="eastAsia"/>
          <w:sz w:val="24"/>
          <w:szCs w:val="24"/>
        </w:rPr>
        <w:t>可以防備錯誤而俗化的信仰觀念和對律法的誤解。</w:t>
      </w:r>
      <w:r>
        <w:rPr>
          <w:rFonts w:ascii="華康標楷體" w:eastAsia="華康標楷體" w:cs="華康標楷體"/>
          <w:sz w:val="24"/>
          <w:szCs w:val="24"/>
        </w:rPr>
        <w:t>2.</w:t>
      </w:r>
      <w:r>
        <w:rPr>
          <w:rFonts w:ascii="華康標楷體" w:eastAsia="華康標楷體" w:cs="華康標楷體" w:hint="eastAsia"/>
          <w:sz w:val="24"/>
          <w:szCs w:val="24"/>
        </w:rPr>
        <w:t>可以防備錯誤而形式化的信仰生活。</w:t>
      </w:r>
      <w:r>
        <w:rPr>
          <w:rFonts w:ascii="華康標楷體" w:eastAsia="華康標楷體" w:cs="華康標楷體"/>
          <w:sz w:val="24"/>
          <w:szCs w:val="24"/>
        </w:rPr>
        <w:t>3.</w:t>
      </w:r>
      <w:r>
        <w:rPr>
          <w:rFonts w:ascii="華康標楷體" w:eastAsia="華康標楷體" w:cs="華康標楷體" w:hint="eastAsia"/>
          <w:sz w:val="24"/>
          <w:szCs w:val="24"/>
        </w:rPr>
        <w:t>如何在主裏建造穩固的信仰。</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四、第三章基督裡的生命：</w:t>
      </w:r>
      <w:r>
        <w:rPr>
          <w:rFonts w:ascii="華康標楷體" w:eastAsia="華康標楷體" w:cs="華康標楷體"/>
          <w:sz w:val="24"/>
          <w:szCs w:val="24"/>
        </w:rPr>
        <w:t>1.</w:t>
      </w:r>
      <w:r>
        <w:rPr>
          <w:rFonts w:ascii="華康標楷體" w:eastAsia="華康標楷體" w:cs="華康標楷體" w:hint="eastAsia"/>
          <w:sz w:val="24"/>
          <w:szCs w:val="24"/>
        </w:rPr>
        <w:t>生命的本質。</w:t>
      </w:r>
      <w:r>
        <w:rPr>
          <w:rFonts w:ascii="華康標楷體" w:eastAsia="華康標楷體" w:cs="華康標楷體"/>
          <w:sz w:val="24"/>
          <w:szCs w:val="24"/>
        </w:rPr>
        <w:t>2.</w:t>
      </w:r>
      <w:r>
        <w:rPr>
          <w:rFonts w:ascii="華康標楷體" w:eastAsia="華康標楷體" w:cs="華康標楷體" w:hint="eastAsia"/>
          <w:sz w:val="24"/>
          <w:szCs w:val="24"/>
        </w:rPr>
        <w:t>生命的更新。</w:t>
      </w:r>
      <w:r>
        <w:rPr>
          <w:rFonts w:ascii="華康標楷體" w:eastAsia="華康標楷體" w:cs="華康標楷體"/>
          <w:sz w:val="24"/>
          <w:szCs w:val="24"/>
        </w:rPr>
        <w:t>3.</w:t>
      </w:r>
      <w:r>
        <w:rPr>
          <w:rFonts w:ascii="華康標楷體" w:eastAsia="華康標楷體" w:cs="華康標楷體" w:hint="eastAsia"/>
          <w:sz w:val="24"/>
          <w:szCs w:val="24"/>
        </w:rPr>
        <w:t>生命的彰顯。</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五、第四章基督裡的追求：</w:t>
      </w:r>
      <w:r>
        <w:rPr>
          <w:rFonts w:ascii="華康標楷體" w:eastAsia="華康標楷體" w:cs="華康標楷體"/>
          <w:sz w:val="24"/>
          <w:szCs w:val="24"/>
        </w:rPr>
        <w:t>1.</w:t>
      </w:r>
      <w:r>
        <w:rPr>
          <w:rFonts w:ascii="華康標楷體" w:eastAsia="華康標楷體" w:cs="華康標楷體" w:hint="eastAsia"/>
          <w:sz w:val="24"/>
          <w:szCs w:val="24"/>
        </w:rPr>
        <w:t>在禱告方面。</w:t>
      </w:r>
      <w:r>
        <w:rPr>
          <w:rFonts w:ascii="華康標楷體" w:eastAsia="華康標楷體" w:cs="華康標楷體"/>
          <w:sz w:val="24"/>
          <w:szCs w:val="24"/>
        </w:rPr>
        <w:t>2.</w:t>
      </w:r>
      <w:r>
        <w:rPr>
          <w:rFonts w:ascii="華康標楷體" w:eastAsia="華康標楷體" w:cs="華康標楷體" w:hint="eastAsia"/>
          <w:sz w:val="24"/>
          <w:szCs w:val="24"/>
        </w:rPr>
        <w:t>在社交方面。</w:t>
      </w:r>
      <w:r>
        <w:rPr>
          <w:rFonts w:ascii="華康標楷體" w:eastAsia="華康標楷體" w:cs="華康標楷體"/>
          <w:sz w:val="24"/>
          <w:szCs w:val="24"/>
        </w:rPr>
        <w:t>3.</w:t>
      </w:r>
      <w:r>
        <w:rPr>
          <w:rFonts w:ascii="華康標楷體" w:eastAsia="華康標楷體" w:cs="華康標楷體" w:hint="eastAsia"/>
          <w:sz w:val="24"/>
          <w:szCs w:val="24"/>
        </w:rPr>
        <w:t>在對待同工方面。</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一、講述著作主旨時，談到歌羅西教會所受異端的擾亂，這異端有幾個重要的主張，教員可依時間、學員的程度而加以講解。</w:t>
      </w:r>
      <w:r>
        <w:rPr>
          <w:rFonts w:ascii="華康標楷體" w:eastAsia="華康標楷體" w:cs="華康標楷體"/>
          <w:sz w:val="24"/>
          <w:szCs w:val="24"/>
        </w:rPr>
        <w:t>1.</w:t>
      </w:r>
      <w:r>
        <w:rPr>
          <w:rFonts w:ascii="華康標楷體" w:eastAsia="華康標楷體" w:cs="華康標楷體" w:hint="eastAsia"/>
          <w:sz w:val="24"/>
          <w:szCs w:val="24"/>
        </w:rPr>
        <w:t>主張要受割禮（二</w:t>
      </w:r>
      <w:r>
        <w:rPr>
          <w:rFonts w:ascii="華康標楷體" w:eastAsia="華康標楷體" w:cs="華康標楷體"/>
          <w:sz w:val="24"/>
          <w:szCs w:val="24"/>
        </w:rPr>
        <w:t>11</w:t>
      </w:r>
      <w:r>
        <w:rPr>
          <w:rFonts w:ascii="華康標楷體" w:eastAsia="華康標楷體" w:cs="華康標楷體" w:hint="eastAsia"/>
          <w:sz w:val="24"/>
          <w:szCs w:val="24"/>
        </w:rPr>
        <w:t>）。</w:t>
      </w:r>
      <w:r>
        <w:rPr>
          <w:rFonts w:ascii="華康標楷體" w:eastAsia="華康標楷體" w:cs="華康標楷體"/>
          <w:sz w:val="24"/>
          <w:szCs w:val="24"/>
        </w:rPr>
        <w:t>2.</w:t>
      </w:r>
      <w:r>
        <w:rPr>
          <w:rFonts w:ascii="華康標楷體" w:eastAsia="華康標楷體" w:cs="華康標楷體" w:hint="eastAsia"/>
          <w:sz w:val="24"/>
          <w:szCs w:val="24"/>
        </w:rPr>
        <w:t>要守特別的節期、月朔、法律式的安息日（二</w:t>
      </w:r>
      <w:r>
        <w:rPr>
          <w:rFonts w:ascii="華康標楷體" w:eastAsia="華康標楷體" w:cs="華康標楷體"/>
          <w:sz w:val="24"/>
          <w:szCs w:val="24"/>
        </w:rPr>
        <w:t>16</w:t>
      </w:r>
      <w:r>
        <w:rPr>
          <w:rFonts w:ascii="華康標楷體" w:eastAsia="華康標楷體" w:cs="華康標楷體" w:hint="eastAsia"/>
          <w:sz w:val="24"/>
          <w:szCs w:val="24"/>
        </w:rPr>
        <w:t>）。</w:t>
      </w:r>
      <w:r>
        <w:rPr>
          <w:rFonts w:ascii="華康標楷體" w:eastAsia="華康標楷體" w:cs="華康標楷體"/>
          <w:sz w:val="24"/>
          <w:szCs w:val="24"/>
        </w:rPr>
        <w:t>3.</w:t>
      </w:r>
      <w:r>
        <w:rPr>
          <w:rFonts w:ascii="華康標楷體" w:eastAsia="華康標楷體" w:cs="華康標楷體" w:hint="eastAsia"/>
          <w:sz w:val="24"/>
          <w:szCs w:val="24"/>
        </w:rPr>
        <w:t>要行各種避世苦修的規條（二</w:t>
      </w:r>
      <w:r>
        <w:rPr>
          <w:rFonts w:ascii="華康標楷體" w:eastAsia="華康標楷體" w:cs="華康標楷體"/>
          <w:sz w:val="24"/>
          <w:szCs w:val="24"/>
        </w:rPr>
        <w:t>20</w:t>
      </w:r>
      <w:r>
        <w:rPr>
          <w:rFonts w:ascii="華康標楷體" w:eastAsia="華康標楷體" w:cs="華康標楷體" w:hint="eastAsia"/>
          <w:sz w:val="24"/>
          <w:szCs w:val="24"/>
        </w:rPr>
        <w:t>～</w:t>
      </w:r>
      <w:r>
        <w:rPr>
          <w:rFonts w:ascii="華康標楷體" w:eastAsia="華康標楷體" w:cs="華康標楷體"/>
          <w:sz w:val="24"/>
          <w:szCs w:val="24"/>
        </w:rPr>
        <w:t>23</w:t>
      </w:r>
      <w:r>
        <w:rPr>
          <w:rFonts w:ascii="華康標楷體" w:eastAsia="華康標楷體" w:cs="華康標楷體" w:hint="eastAsia"/>
          <w:sz w:val="24"/>
          <w:szCs w:val="24"/>
        </w:rPr>
        <w:t>）。</w:t>
      </w:r>
      <w:r>
        <w:rPr>
          <w:rFonts w:ascii="華康標楷體" w:eastAsia="華康標楷體" w:cs="華康標楷體"/>
          <w:sz w:val="24"/>
          <w:szCs w:val="24"/>
        </w:rPr>
        <w:t>4.</w:t>
      </w:r>
      <w:r>
        <w:rPr>
          <w:rFonts w:ascii="華康標楷體" w:eastAsia="華康標楷體" w:cs="華康標楷體" w:hint="eastAsia"/>
          <w:sz w:val="24"/>
          <w:szCs w:val="24"/>
        </w:rPr>
        <w:t>要敬拜天使（二</w:t>
      </w:r>
      <w:r>
        <w:rPr>
          <w:rFonts w:ascii="華康標楷體" w:eastAsia="華康標楷體" w:cs="華康標楷體"/>
          <w:sz w:val="24"/>
          <w:szCs w:val="24"/>
        </w:rPr>
        <w:t>18</w:t>
      </w:r>
      <w:r>
        <w:rPr>
          <w:rFonts w:ascii="華康標楷體" w:eastAsia="華康標楷體" w:cs="華康標楷體" w:hint="eastAsia"/>
          <w:sz w:val="24"/>
          <w:szCs w:val="24"/>
        </w:rPr>
        <w:t>），這是猶太主義者加上當時希臘的異教神學思想，認為神是完全聖潔的，祂不會與邪惡的物質世界直接接觸，故創造一些次等的神，再由次等的神再造次一等的神，最後由最低級的神創造物質世界，因此主張要人敬拜天使，以表對神之敬畏，這異端否認了基督的神性和祂是神和人之間惟一的中保。因此保羅在第一章的</w:t>
      </w:r>
      <w:r>
        <w:rPr>
          <w:rFonts w:ascii="華康標楷體" w:eastAsia="華康標楷體" w:cs="華康標楷體"/>
          <w:sz w:val="24"/>
          <w:szCs w:val="24"/>
        </w:rPr>
        <w:t>22</w:t>
      </w:r>
      <w:r>
        <w:rPr>
          <w:rFonts w:ascii="華康標楷體" w:eastAsia="華康標楷體" w:cs="華康標楷體" w:hint="eastAsia"/>
          <w:sz w:val="24"/>
          <w:szCs w:val="24"/>
        </w:rPr>
        <w:t>節特別強調主耶穌的神性和所成就的救恩。</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講述第二章第一項，當教導學生防備不正確的科學觀念，如：進化論中既談人類之進化，且明白神蹟與科學雖不能互相符合，卻不是互相衝突的，因神的能力超過一切，且宇宙是神所管治的。另外，當教導學生遠離那些不正當的星宿之學，如紫微斗數、碟仙或超覺靜坐之類，不受同學的誘惑。</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三、在第二章第三項第二點明白律法的功用中，提到安息日之問題，保羅所說的是我們不再受猶太遺傳的限制，守律法式的安息日，而是遵守、享受恩典的安息日，如主耶穌的教訓（可二</w:t>
      </w:r>
      <w:r>
        <w:rPr>
          <w:rFonts w:ascii="華康標楷體" w:eastAsia="華康標楷體" w:cs="華康標楷體"/>
          <w:sz w:val="24"/>
          <w:szCs w:val="24"/>
        </w:rPr>
        <w:t>27</w:t>
      </w:r>
      <w:r>
        <w:rPr>
          <w:rFonts w:ascii="華康標楷體" w:eastAsia="華康標楷體" w:cs="華康標楷體" w:hint="eastAsia"/>
          <w:sz w:val="24"/>
          <w:szCs w:val="24"/>
        </w:rPr>
        <w:t>～</w:t>
      </w:r>
      <w:r>
        <w:rPr>
          <w:rFonts w:ascii="華康標楷體" w:eastAsia="華康標楷體" w:cs="華康標楷體"/>
          <w:sz w:val="24"/>
          <w:szCs w:val="24"/>
        </w:rPr>
        <w:t>28</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四、有關異端所談要敬拜天使之事（二</w:t>
      </w:r>
      <w:r>
        <w:rPr>
          <w:rFonts w:ascii="華康標楷體" w:eastAsia="華康標楷體" w:cs="華康標楷體"/>
          <w:sz w:val="24"/>
          <w:szCs w:val="24"/>
        </w:rPr>
        <w:t>18</w:t>
      </w:r>
      <w:r>
        <w:rPr>
          <w:rFonts w:ascii="華康標楷體" w:eastAsia="華康標楷體" w:cs="華康標楷體" w:hint="eastAsia"/>
          <w:sz w:val="24"/>
          <w:szCs w:val="24"/>
        </w:rPr>
        <w:t>），其實人如此做，並不能表現人的謙虛，反而是得罪神，陷在拜別神、偶像之罪中。天使是神的使者，奉命完成神的工作，服事信徒（來一</w:t>
      </w:r>
      <w:r>
        <w:rPr>
          <w:rFonts w:ascii="華康標楷體" w:eastAsia="華康標楷體" w:cs="華康標楷體"/>
          <w:sz w:val="24"/>
          <w:szCs w:val="24"/>
        </w:rPr>
        <w:t>14</w:t>
      </w:r>
      <w:r>
        <w:rPr>
          <w:rFonts w:ascii="華康標楷體" w:eastAsia="華康標楷體" w:cs="華康標楷體" w:hint="eastAsia"/>
          <w:sz w:val="24"/>
          <w:szCs w:val="24"/>
        </w:rPr>
        <w:t>），天使本身是謙虛的，不願人過分尊敬他們（啟廿二</w:t>
      </w:r>
      <w:r>
        <w:rPr>
          <w:rFonts w:ascii="華康標楷體" w:eastAsia="華康標楷體" w:cs="華康標楷體"/>
          <w:sz w:val="24"/>
          <w:szCs w:val="24"/>
        </w:rPr>
        <w:t>8</w:t>
      </w:r>
      <w:r>
        <w:rPr>
          <w:rFonts w:ascii="華康標楷體" w:eastAsia="華康標楷體" w:cs="華康標楷體" w:hint="eastAsia"/>
          <w:sz w:val="24"/>
          <w:szCs w:val="24"/>
        </w:rPr>
        <w:t>～</w:t>
      </w:r>
      <w:r>
        <w:rPr>
          <w:rFonts w:ascii="華康標楷體" w:eastAsia="華康標楷體" w:cs="華康標楷體"/>
          <w:sz w:val="24"/>
          <w:szCs w:val="24"/>
        </w:rPr>
        <w:t>9</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五、講述第三章，在基督裡我們所承受的生命。當勉勵學員看重屬靈生命的本質，無論在家庭中、學校裡當有美好的表現，顯出真基督徒的活見證。</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一、根據歌羅西書三章</w:t>
      </w:r>
      <w:r>
        <w:rPr>
          <w:rFonts w:ascii="華康標楷體" w:eastAsia="華康標楷體" w:cs="華康標楷體"/>
          <w:sz w:val="24"/>
          <w:szCs w:val="24"/>
        </w:rPr>
        <w:t>12</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節列出我們當存那些心志？</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答：憐憫、恩慈、謙虛、溫柔、忍耐、包容、饒恕、愛心、安息（平安、安靜）、感謝。</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二、根據歌羅西書三章</w:t>
      </w:r>
      <w:r>
        <w:rPr>
          <w:rFonts w:ascii="華康標楷體" w:eastAsia="華康標楷體" w:cs="華康標楷體"/>
          <w:sz w:val="24"/>
          <w:szCs w:val="24"/>
        </w:rPr>
        <w:t>14</w:t>
      </w:r>
      <w:r>
        <w:rPr>
          <w:rFonts w:ascii="華康標楷體" w:eastAsia="華康標楷體" w:cs="華康標楷體" w:hint="eastAsia"/>
          <w:sz w:val="24"/>
          <w:szCs w:val="24"/>
        </w:rPr>
        <w:t>節列出新生命的本質。</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w:t>
      </w:r>
      <w:r>
        <w:rPr>
          <w:rFonts w:ascii="華康標楷體" w:eastAsia="華康標楷體" w:cs="華康標楷體"/>
          <w:sz w:val="24"/>
          <w:szCs w:val="24"/>
        </w:rPr>
        <w:t>1.</w:t>
      </w:r>
      <w:r>
        <w:rPr>
          <w:rFonts w:ascii="華康標楷體" w:eastAsia="華康標楷體" w:cs="華康標楷體" w:hint="eastAsia"/>
          <w:sz w:val="24"/>
          <w:szCs w:val="24"/>
        </w:rPr>
        <w:t>是新的。</w:t>
      </w:r>
      <w:r>
        <w:rPr>
          <w:rFonts w:ascii="華康標楷體" w:eastAsia="華康標楷體" w:cs="華康標楷體"/>
          <w:sz w:val="24"/>
          <w:szCs w:val="24"/>
        </w:rPr>
        <w:t>2.</w:t>
      </w:r>
      <w:r>
        <w:rPr>
          <w:rFonts w:ascii="華康標楷體" w:eastAsia="華康標楷體" w:cs="華康標楷體" w:hint="eastAsia"/>
          <w:sz w:val="24"/>
          <w:szCs w:val="24"/>
        </w:rPr>
        <w:t>是穩固的。</w:t>
      </w:r>
      <w:r>
        <w:rPr>
          <w:rFonts w:ascii="華康標楷體" w:eastAsia="華康標楷體" w:cs="華康標楷體"/>
          <w:sz w:val="24"/>
          <w:szCs w:val="24"/>
        </w:rPr>
        <w:t>3.</w:t>
      </w:r>
      <w:r>
        <w:rPr>
          <w:rFonts w:ascii="華康標楷體" w:eastAsia="華康標楷體" w:cs="華康標楷體" w:hint="eastAsia"/>
          <w:sz w:val="24"/>
          <w:szCs w:val="24"/>
        </w:rPr>
        <w:t>是榮耀的。</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firstLineChars="200" w:firstLine="480"/>
        <w:jc w:val="both"/>
        <w:rPr>
          <w:rFonts w:eastAsia="華康標楷體"/>
          <w:sz w:val="24"/>
          <w:szCs w:val="24"/>
        </w:rPr>
      </w:pPr>
      <w:r>
        <w:rPr>
          <w:rFonts w:ascii="華康標楷體" w:eastAsia="華康標楷體" w:cs="華康標楷體" w:hint="eastAsia"/>
          <w:sz w:val="24"/>
          <w:szCs w:val="24"/>
        </w:rPr>
        <w:t>歌羅西：歌羅西在亞西亞省的南部，在以弗所城東方約一百哩，與老底嘉、希拉波立兩個城市為鄰邑。此教會不是保羅設立的，可能是歌羅西人以巴弗把福音的種子帶回而設立的。</w:t>
      </w:r>
    </w:p>
    <w:p w:rsidR="00D93B53" w:rsidRDefault="00D93B53">
      <w:pPr>
        <w:spacing w:line="897" w:lineRule="exact"/>
        <w:rPr>
          <w:rFonts w:ascii="標楷體" w:eastAsia="標楷體" w:hAnsi="標楷體"/>
          <w:sz w:val="24"/>
          <w:szCs w:val="24"/>
        </w:rPr>
      </w:pPr>
      <w:r>
        <w:rPr>
          <w:noProof/>
        </w:rPr>
        <w:pict>
          <v:shape id="_x0000_s1032" type="#_x0000_t75" style="position:absolute;margin-left:0;margin-top:0;width:886.3pt;height:617pt;z-index:-251670016;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16"/>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第八課　帖撒羅尼迦前書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一、認識使徒保羅對信徒的關懷，並學習如何彼此關懷、扶助、勸慰，使我們的信仰能更穩固。</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二、認識末日復活的道理，能時時儆醒謹守，在末日得享榮耀之賞賜。</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一、介紹本書之作者、受書者，著作時地和主旨。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二、第一段敘述教會雖在患難中，卻一直有美好的信仰表現，因信徒深具確切的信仰體認。</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三、第二段保羅的工作精神是：</w:t>
      </w:r>
      <w:r>
        <w:rPr>
          <w:rFonts w:ascii="華康標楷體" w:eastAsia="華康標楷體" w:cs="華康標楷體"/>
          <w:sz w:val="24"/>
          <w:szCs w:val="24"/>
        </w:rPr>
        <w:t>1.</w:t>
      </w:r>
      <w:r>
        <w:rPr>
          <w:rFonts w:ascii="華康標楷體" w:eastAsia="華康標楷體" w:cs="華康標楷體" w:hint="eastAsia"/>
          <w:sz w:val="24"/>
          <w:szCs w:val="24"/>
        </w:rPr>
        <w:t>不畏艱難。</w:t>
      </w:r>
      <w:r>
        <w:rPr>
          <w:rFonts w:ascii="華康標楷體" w:eastAsia="華康標楷體" w:cs="華康標楷體"/>
          <w:sz w:val="24"/>
          <w:szCs w:val="24"/>
        </w:rPr>
        <w:t>2.</w:t>
      </w:r>
      <w:r>
        <w:rPr>
          <w:rFonts w:ascii="華康標楷體" w:eastAsia="華康標楷體" w:cs="華康標楷體" w:hint="eastAsia"/>
          <w:sz w:val="24"/>
          <w:szCs w:val="24"/>
        </w:rPr>
        <w:t>正確的教導。</w:t>
      </w:r>
      <w:r>
        <w:rPr>
          <w:rFonts w:ascii="華康標楷體" w:eastAsia="華康標楷體" w:cs="華康標楷體"/>
          <w:sz w:val="24"/>
          <w:szCs w:val="24"/>
        </w:rPr>
        <w:t>3.</w:t>
      </w:r>
      <w:r>
        <w:rPr>
          <w:rFonts w:ascii="華康標楷體" w:eastAsia="華康標楷體" w:cs="華康標楷體" w:hint="eastAsia"/>
          <w:sz w:val="24"/>
          <w:szCs w:val="24"/>
        </w:rPr>
        <w:t>真正的愛心。</w:t>
      </w:r>
      <w:r>
        <w:rPr>
          <w:rFonts w:ascii="華康標楷體" w:eastAsia="華康標楷體" w:cs="華康標楷體"/>
          <w:sz w:val="24"/>
          <w:szCs w:val="24"/>
        </w:rPr>
        <w:t>4.</w:t>
      </w:r>
      <w:r>
        <w:rPr>
          <w:rFonts w:ascii="華康標楷體" w:eastAsia="華康標楷體" w:cs="華康標楷體" w:hint="eastAsia"/>
          <w:sz w:val="24"/>
          <w:szCs w:val="24"/>
        </w:rPr>
        <w:t>不拖累別人。</w:t>
      </w:r>
      <w:r>
        <w:rPr>
          <w:rFonts w:ascii="華康標楷體" w:eastAsia="華康標楷體" w:cs="華康標楷體"/>
          <w:sz w:val="24"/>
          <w:szCs w:val="24"/>
        </w:rPr>
        <w:t>5.</w:t>
      </w:r>
      <w:r>
        <w:rPr>
          <w:rFonts w:ascii="華康標楷體" w:eastAsia="華康標楷體" w:cs="華康標楷體" w:hint="eastAsia"/>
          <w:sz w:val="24"/>
          <w:szCs w:val="24"/>
        </w:rPr>
        <w:t>有美好的行為見證。</w:t>
      </w:r>
      <w:r>
        <w:rPr>
          <w:rFonts w:ascii="華康標楷體" w:eastAsia="華康標楷體" w:cs="華康標楷體"/>
          <w:sz w:val="24"/>
          <w:szCs w:val="24"/>
        </w:rPr>
        <w:t>6.</w:t>
      </w:r>
      <w:r>
        <w:rPr>
          <w:rFonts w:ascii="華康標楷體" w:eastAsia="華康標楷體" w:cs="華康標楷體" w:hint="eastAsia"/>
          <w:sz w:val="24"/>
          <w:szCs w:val="24"/>
        </w:rPr>
        <w:t>以門徒為喜樂。</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四、第三段保羅如何堅定門徒：</w:t>
      </w:r>
      <w:r>
        <w:rPr>
          <w:rFonts w:ascii="華康標楷體" w:eastAsia="華康標楷體" w:cs="華康標楷體"/>
          <w:sz w:val="24"/>
          <w:szCs w:val="24"/>
        </w:rPr>
        <w:t>1.</w:t>
      </w:r>
      <w:r>
        <w:rPr>
          <w:rFonts w:ascii="華康標楷體" w:eastAsia="華康標楷體" w:cs="華康標楷體" w:hint="eastAsia"/>
          <w:sz w:val="24"/>
          <w:szCs w:val="24"/>
        </w:rPr>
        <w:t>適時的關懷。</w:t>
      </w:r>
      <w:r>
        <w:rPr>
          <w:rFonts w:ascii="華康標楷體" w:eastAsia="華康標楷體" w:cs="華康標楷體"/>
          <w:sz w:val="24"/>
          <w:szCs w:val="24"/>
        </w:rPr>
        <w:t>2.</w:t>
      </w:r>
      <w:r>
        <w:rPr>
          <w:rFonts w:ascii="華康標楷體" w:eastAsia="華康標楷體" w:cs="華康標楷體" w:hint="eastAsia"/>
          <w:sz w:val="24"/>
          <w:szCs w:val="24"/>
        </w:rPr>
        <w:t>讚許門徒的堅定。</w:t>
      </w:r>
      <w:r>
        <w:rPr>
          <w:rFonts w:ascii="華康標楷體" w:eastAsia="華康標楷體" w:cs="華康標楷體"/>
          <w:sz w:val="24"/>
          <w:szCs w:val="24"/>
        </w:rPr>
        <w:t>3.</w:t>
      </w:r>
      <w:r>
        <w:rPr>
          <w:rFonts w:ascii="華康標楷體" w:eastAsia="華康標楷體" w:cs="華康標楷體" w:hint="eastAsia"/>
          <w:sz w:val="24"/>
          <w:szCs w:val="24"/>
        </w:rPr>
        <w:t>不斷代禱。</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五、第四段保羅勉勵信徒在患難中，仍要在聖潔、愛心、工作、生活上不斷成長，並教導我們當以時常儆醒、互相勸慰、不住地禱告、凡事察驗來追求成長。</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六、第五段談末日復活的證據、時候、次序和復活之後的歸宿、賞賜。</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在講述第一段時，當強調帖撒羅尼迦教會的信徒，在逼迫和患難中，仍然有美好的信仰表現，以勉勵學員在各種環境下，當藉著建立確切的信仰根基，有自己信仰的體認，而能堅持信仰的原則及良好的行為和心志。</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二、講述第三段，保羅對門徒適時的關懷，當勉勵學員互相關懷，或互相訪問，或電話連絡，隨時彼此關照，一有需要，立即主動協助。</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三、講述第五段末日復活之事，當強調復活是我們最大的盼望。復活之事有確實的證據，因此當勸勉學員，趁著年少，當愛惜光陰，在信仰上求長進，多多為主工作。</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一、依自己的看法，列出四項工人當有的工作精神。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答：請學生自由作答。答案內容可參考第二段保羅工作的精神。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二、如何安慰遭喪之家？請簡要說明。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答：請學生自由作答。</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帖撒羅尼迦：帖撒羅尼迦教會是保羅在第二次出外傳道時（主後</w:t>
      </w:r>
      <w:r>
        <w:rPr>
          <w:rFonts w:ascii="華康標楷體" w:eastAsia="華康標楷體" w:cs="華康標楷體"/>
          <w:sz w:val="24"/>
          <w:szCs w:val="24"/>
        </w:rPr>
        <w:t>50</w:t>
      </w:r>
      <w:r>
        <w:rPr>
          <w:rFonts w:ascii="華康標楷體" w:eastAsia="華康標楷體" w:cs="華康標楷體" w:hint="eastAsia"/>
          <w:sz w:val="24"/>
          <w:szCs w:val="24"/>
        </w:rPr>
        <w:t>～</w:t>
      </w:r>
      <w:r>
        <w:rPr>
          <w:rFonts w:ascii="華康標楷體" w:eastAsia="華康標楷體" w:cs="華康標楷體"/>
          <w:sz w:val="24"/>
          <w:szCs w:val="24"/>
        </w:rPr>
        <w:t>53</w:t>
      </w:r>
      <w:r>
        <w:rPr>
          <w:rFonts w:ascii="華康標楷體" w:eastAsia="華康標楷體" w:cs="華康標楷體" w:hint="eastAsia"/>
          <w:sz w:val="24"/>
          <w:szCs w:val="24"/>
        </w:rPr>
        <w:t>年）建立的（徒十七</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3</w:t>
      </w:r>
      <w:r>
        <w:rPr>
          <w:rFonts w:ascii="華康標楷體" w:eastAsia="華康標楷體" w:cs="華康標楷體" w:hint="eastAsia"/>
          <w:sz w:val="24"/>
          <w:szCs w:val="24"/>
        </w:rPr>
        <w:t>），且在此曾遭到很大的逼迫（徒十七</w:t>
      </w:r>
      <w:r>
        <w:rPr>
          <w:rFonts w:ascii="華康標楷體" w:eastAsia="華康標楷體" w:cs="華康標楷體"/>
          <w:sz w:val="24"/>
          <w:szCs w:val="24"/>
        </w:rPr>
        <w:t>4</w:t>
      </w:r>
      <w:r>
        <w:rPr>
          <w:rFonts w:ascii="華康標楷體" w:eastAsia="華康標楷體" w:cs="華康標楷體" w:hint="eastAsia"/>
          <w:sz w:val="24"/>
          <w:szCs w:val="24"/>
        </w:rPr>
        <w:t>～</w:t>
      </w:r>
      <w:r>
        <w:rPr>
          <w:rFonts w:ascii="華康標楷體" w:eastAsia="華康標楷體" w:cs="華康標楷體"/>
          <w:sz w:val="24"/>
          <w:szCs w:val="24"/>
        </w:rPr>
        <w:t>9</w:t>
      </w:r>
      <w:r>
        <w:rPr>
          <w:rFonts w:ascii="華康標楷體" w:eastAsia="華康標楷體" w:cs="華康標楷體" w:hint="eastAsia"/>
          <w:sz w:val="24"/>
          <w:szCs w:val="24"/>
        </w:rPr>
        <w:t>）。此城位於現在愛琴海西邊的帖爾買克灣（</w:t>
      </w:r>
      <w:r>
        <w:rPr>
          <w:rFonts w:ascii="華康標楷體" w:eastAsia="華康標楷體" w:cs="華康標楷體"/>
          <w:sz w:val="24"/>
          <w:szCs w:val="24"/>
        </w:rPr>
        <w:t>Thermaic GuIf</w:t>
      </w:r>
      <w:r>
        <w:rPr>
          <w:rFonts w:ascii="華康標楷體" w:eastAsia="華康標楷體" w:cs="華康標楷體" w:hint="eastAsia"/>
          <w:sz w:val="24"/>
          <w:szCs w:val="24"/>
        </w:rPr>
        <w:t>），是當時羅馬之馬其頓省省政府所在地，也是羅馬帝國和東方交通要道之一，商業很發達，有猶太人的會堂。</w:t>
      </w:r>
    </w:p>
    <w:p w:rsidR="00D93B53" w:rsidRDefault="00D93B53">
      <w:pPr>
        <w:tabs>
          <w:tab w:val="right" w:pos="6945"/>
        </w:tabs>
        <w:spacing w:line="400" w:lineRule="exact"/>
        <w:ind w:firstLineChars="200" w:firstLine="400"/>
        <w:jc w:val="both"/>
        <w:rPr>
          <w:rFonts w:ascii="華康標楷體" w:eastAsia="華康標楷體" w:hAnsi="標楷體"/>
          <w:sz w:val="24"/>
          <w:szCs w:val="24"/>
        </w:rPr>
      </w:pPr>
      <w:r>
        <w:rPr>
          <w:noProof/>
        </w:rPr>
        <w:pict>
          <v:shape id="_x0000_s1033" type="#_x0000_t75" style="position:absolute;left:0;text-align:left;margin-left:0;margin-top:0;width:886.3pt;height:617pt;z-index:-251668992;mso-position-horizontal-relative:margin;mso-position-vertical-relative:margin" o:allowincell="f">
            <w10:wrap anchorx="margin" anchory="margin"/>
          </v:shape>
        </w:pict>
      </w:r>
    </w:p>
    <w:p w:rsidR="00D93B53" w:rsidRDefault="00D93B53">
      <w:pPr>
        <w:rPr>
          <w:rFonts w:ascii="華康標楷體" w:eastAsia="華康標楷體" w:hAnsi="標楷體"/>
          <w:sz w:val="24"/>
          <w:szCs w:val="24"/>
        </w:rPr>
        <w:sectPr w:rsidR="00D93B53">
          <w:headerReference w:type="default" r:id="rId17"/>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第九課　帖撒羅尼迦後書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一、使學生認識帖撒羅尼迦教會的信徒，如何在患難的環境中，堅定信仰，信德長進，而得造就。</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二、學習本書信的真理，得以分辨時候、是非。</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一、介紹本書信之作者、受書者，著作時地和主旨。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二、第一章：患難中的見證：</w:t>
      </w:r>
      <w:r>
        <w:rPr>
          <w:rFonts w:ascii="華康標楷體" w:eastAsia="華康標楷體" w:cs="華康標楷體"/>
          <w:sz w:val="24"/>
          <w:szCs w:val="24"/>
        </w:rPr>
        <w:t>1.</w:t>
      </w:r>
      <w:r>
        <w:rPr>
          <w:rFonts w:ascii="華康標楷體" w:eastAsia="華康標楷體" w:cs="華康標楷體" w:hint="eastAsia"/>
          <w:sz w:val="24"/>
          <w:szCs w:val="24"/>
        </w:rPr>
        <w:t>信德長進的表現。</w:t>
      </w:r>
      <w:r>
        <w:rPr>
          <w:rFonts w:ascii="華康標楷體" w:eastAsia="華康標楷體" w:cs="華康標楷體"/>
          <w:sz w:val="24"/>
          <w:szCs w:val="24"/>
        </w:rPr>
        <w:t>2.</w:t>
      </w:r>
      <w:r>
        <w:rPr>
          <w:rFonts w:ascii="華康標楷體" w:eastAsia="華康標楷體" w:cs="華康標楷體" w:hint="eastAsia"/>
          <w:sz w:val="24"/>
          <w:szCs w:val="24"/>
        </w:rPr>
        <w:t>為神國受苦。</w:t>
      </w:r>
      <w:r>
        <w:rPr>
          <w:rFonts w:ascii="華康標楷體" w:eastAsia="華康標楷體" w:cs="華康標楷體"/>
          <w:sz w:val="24"/>
          <w:szCs w:val="24"/>
        </w:rPr>
        <w:t>3.</w:t>
      </w:r>
      <w:r>
        <w:rPr>
          <w:rFonts w:ascii="華康標楷體" w:eastAsia="華康標楷體" w:cs="華康標楷體" w:hint="eastAsia"/>
          <w:sz w:val="24"/>
          <w:szCs w:val="24"/>
        </w:rPr>
        <w:t>敵對者必受刑罰。</w:t>
      </w:r>
      <w:r>
        <w:rPr>
          <w:rFonts w:ascii="華康標楷體" w:eastAsia="華康標楷體" w:cs="華康標楷體"/>
          <w:sz w:val="24"/>
          <w:szCs w:val="24"/>
        </w:rPr>
        <w:t>4.</w:t>
      </w:r>
      <w:r>
        <w:rPr>
          <w:rFonts w:ascii="華康標楷體" w:eastAsia="華康標楷體" w:cs="華康標楷體" w:hint="eastAsia"/>
          <w:sz w:val="24"/>
          <w:szCs w:val="24"/>
        </w:rPr>
        <w:t>求神成就更大的善工。</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三、第二章：在盼望中堅定：</w:t>
      </w:r>
      <w:r>
        <w:rPr>
          <w:rFonts w:ascii="華康標楷體" w:eastAsia="華康標楷體" w:cs="華康標楷體"/>
          <w:sz w:val="24"/>
          <w:szCs w:val="24"/>
        </w:rPr>
        <w:t>1.</w:t>
      </w:r>
      <w:r>
        <w:rPr>
          <w:rFonts w:ascii="華康標楷體" w:eastAsia="華康標楷體" w:cs="華康標楷體" w:hint="eastAsia"/>
          <w:sz w:val="24"/>
          <w:szCs w:val="24"/>
        </w:rPr>
        <w:t>不要受人迷惑。</w:t>
      </w:r>
      <w:r>
        <w:rPr>
          <w:rFonts w:ascii="華康標楷體" w:eastAsia="華康標楷體" w:cs="華康標楷體"/>
          <w:sz w:val="24"/>
          <w:szCs w:val="24"/>
        </w:rPr>
        <w:t>2.</w:t>
      </w:r>
      <w:r>
        <w:rPr>
          <w:rFonts w:ascii="華康標楷體" w:eastAsia="華康標楷體" w:cs="華康標楷體" w:hint="eastAsia"/>
          <w:sz w:val="24"/>
          <w:szCs w:val="24"/>
        </w:rPr>
        <w:t>認清不法者。</w:t>
      </w:r>
      <w:r>
        <w:rPr>
          <w:rFonts w:ascii="華康標楷體" w:eastAsia="華康標楷體" w:cs="華康標楷體"/>
          <w:sz w:val="24"/>
          <w:szCs w:val="24"/>
        </w:rPr>
        <w:t>3.</w:t>
      </w:r>
      <w:r>
        <w:rPr>
          <w:rFonts w:ascii="華康標楷體" w:eastAsia="華康標楷體" w:cs="華康標楷體" w:hint="eastAsia"/>
          <w:sz w:val="24"/>
          <w:szCs w:val="24"/>
        </w:rPr>
        <w:t>在盼望中堅定。</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四、第三章：在生活中長進：</w:t>
      </w:r>
      <w:r>
        <w:rPr>
          <w:rFonts w:ascii="華康標楷體" w:eastAsia="華康標楷體" w:cs="華康標楷體"/>
          <w:sz w:val="24"/>
          <w:szCs w:val="24"/>
        </w:rPr>
        <w:t>1.</w:t>
      </w:r>
      <w:r>
        <w:rPr>
          <w:rFonts w:ascii="華康標楷體" w:eastAsia="華康標楷體" w:cs="華康標楷體" w:hint="eastAsia"/>
          <w:sz w:val="24"/>
          <w:szCs w:val="24"/>
        </w:rPr>
        <w:t>在禱告上。</w:t>
      </w:r>
      <w:r>
        <w:rPr>
          <w:rFonts w:ascii="華康標楷體" w:eastAsia="華康標楷體" w:cs="華康標楷體"/>
          <w:sz w:val="24"/>
          <w:szCs w:val="24"/>
        </w:rPr>
        <w:t>2.</w:t>
      </w:r>
      <w:r>
        <w:rPr>
          <w:rFonts w:ascii="華康標楷體" w:eastAsia="華康標楷體" w:cs="華康標楷體" w:hint="eastAsia"/>
          <w:sz w:val="24"/>
          <w:szCs w:val="24"/>
        </w:rPr>
        <w:t>在行事上。</w:t>
      </w:r>
      <w:r>
        <w:rPr>
          <w:rFonts w:ascii="華康標楷體" w:eastAsia="華康標楷體" w:cs="華康標楷體"/>
          <w:sz w:val="24"/>
          <w:szCs w:val="24"/>
        </w:rPr>
        <w:t>3.</w:t>
      </w:r>
      <w:r>
        <w:rPr>
          <w:rFonts w:ascii="華康標楷體" w:eastAsia="華康標楷體" w:cs="華康標楷體" w:hint="eastAsia"/>
          <w:sz w:val="24"/>
          <w:szCs w:val="24"/>
        </w:rPr>
        <w:t>在愛心上。</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講述第一章在患難中的見證時，可藉帖撒羅尼迦信徒在患難中肯為主吃苦、信德長進之表現，勉勵學員要認清神國的價值，在信仰與學業中能取得平衡，學習把一切學業、前途交在主手中，也學習無論以後到什麼地方就學就業，都能克服環境，而就地親近教會敬拜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講述第二章時，要使學員明白：若要認清不法者的本質，信徒本身要充實聖經的真理，而且要完全相信聖經，並積極追求聖潔，過敬畏神的生活，才能靠聖靈的幫助，藉真理來分辨是非，不受虛假的奇事和異端、潮流的迷惑，堅持正確的信仰到底。</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第三章中保羅提到：人不肯作工，就不可吃飯，是指當時有些信徒不明白末日的道理（參：前言部分），而不再從事職業、工作，外表似乎熱心訪問或要傳福音，卻沒有實際的作為，只是挨家閒遊，專管一些閒事，對其他信徒沒有造就，卻要求教會或信徒提供生活上之需要，造成教會的紛擾，因此保羅特以自己辛苦作工賺錢，以維持自己的生活（保羅具有織帳棚的手藝），不受教會的供應，免得使在困苦中的弟兄姊妹受累（三</w:t>
      </w:r>
      <w:r>
        <w:rPr>
          <w:rFonts w:ascii="華康標楷體" w:eastAsia="華康標楷體" w:cs="華康標楷體"/>
          <w:sz w:val="24"/>
          <w:szCs w:val="24"/>
        </w:rPr>
        <w:t>8</w:t>
      </w:r>
      <w:r>
        <w:rPr>
          <w:rFonts w:ascii="華康標楷體" w:eastAsia="華康標楷體" w:cs="華康標楷體" w:hint="eastAsia"/>
          <w:sz w:val="24"/>
          <w:szCs w:val="24"/>
        </w:rPr>
        <w:t>），來勉勵信徒，也勸戒那些不工作的人。</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四、在第三章第三項中，以愛心互相勸戒，保羅提到一個很好的態度和方式：「若有人不聽從我們這信上的話，要記下他，不和他交往，叫他自覺羞愧；但不要以他為仇人，要勸他如弟兄。」（三</w:t>
      </w:r>
      <w:r>
        <w:rPr>
          <w:rFonts w:ascii="華康標楷體" w:eastAsia="華康標楷體" w:cs="華康標楷體"/>
          <w:sz w:val="24"/>
          <w:szCs w:val="24"/>
        </w:rPr>
        <w:t>14</w:t>
      </w:r>
      <w:r>
        <w:rPr>
          <w:rFonts w:ascii="華康標楷體" w:eastAsia="華康標楷體" w:cs="華康標楷體" w:hint="eastAsia"/>
          <w:sz w:val="24"/>
          <w:szCs w:val="24"/>
        </w:rPr>
        <w:t>～</w:t>
      </w:r>
      <w:r>
        <w:rPr>
          <w:rFonts w:ascii="華康標楷體" w:eastAsia="華康標楷體" w:cs="華康標楷體"/>
          <w:sz w:val="24"/>
          <w:szCs w:val="24"/>
        </w:rPr>
        <w:t>15</w:t>
      </w:r>
      <w:r>
        <w:rPr>
          <w:rFonts w:ascii="華康標楷體" w:eastAsia="華康標楷體" w:cs="華康標楷體" w:hint="eastAsia"/>
          <w:sz w:val="24"/>
          <w:szCs w:val="24"/>
        </w:rPr>
        <w:t>）這需要大家以愛心互相合作勸勉，並求主賜給我們溫柔的智慧，可以做得適當，發揮勸戒的果效。</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一、如何處患難的環境？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答：請學生自由發揮。</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二、根據第二章列出不法者的本質。</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答：請學生自由發揮。參考答案如下：假冒、抵擋主、高抬自己、自稱是神、不愛真理、假敬虔。</w:t>
      </w:r>
    </w:p>
    <w:p w:rsidR="00D93B53" w:rsidRDefault="00D93B53">
      <w:pPr>
        <w:tabs>
          <w:tab w:val="right" w:pos="6945"/>
        </w:tabs>
        <w:spacing w:line="400" w:lineRule="exact"/>
        <w:ind w:leftChars="42" w:left="484" w:hangingChars="200" w:hanging="400"/>
        <w:jc w:val="both"/>
        <w:rPr>
          <w:rFonts w:ascii="華康標楷體" w:eastAsia="華康標楷體"/>
          <w:sz w:val="24"/>
          <w:szCs w:val="24"/>
        </w:rPr>
      </w:pPr>
      <w:r>
        <w:rPr>
          <w:noProof/>
        </w:rPr>
        <w:pict>
          <v:shape id="_x0000_s1034" type="#_x0000_t75" style="position:absolute;left:0;text-align:left;margin-left:0;margin-top:0;width:886.3pt;height:617pt;z-index:-251667968;mso-position-horizontal-relative:margin;mso-position-vertical-relative:margin" o:allowincell="f">
            <w10:wrap anchorx="margin" anchory="margin"/>
          </v:shape>
        </w:pic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sectPr w:rsidR="00D93B53">
          <w:headerReference w:type="default" r:id="rId18"/>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第十課　提摩太前書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一、學習以真理分辨是非，不受異端影響，並過敬虔的信仰生活。</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二、認識教會聖職人員的要件，並在聖靈的激勵下，立志充實自己，以為神做工。</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一、介紹本書之作者、受書者、著作時地和主旨。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二、如何處理異端：</w:t>
      </w:r>
      <w:r>
        <w:rPr>
          <w:rFonts w:ascii="華康標楷體" w:eastAsia="華康標楷體" w:cs="華康標楷體"/>
          <w:sz w:val="24"/>
          <w:szCs w:val="24"/>
        </w:rPr>
        <w:t>1.</w:t>
      </w:r>
      <w:r>
        <w:rPr>
          <w:rFonts w:ascii="華康標楷體" w:eastAsia="華康標楷體" w:cs="華康標楷體" w:hint="eastAsia"/>
          <w:sz w:val="24"/>
          <w:szCs w:val="24"/>
        </w:rPr>
        <w:t>指出錯謬。</w:t>
      </w:r>
      <w:r>
        <w:rPr>
          <w:rFonts w:ascii="華康標楷體" w:eastAsia="華康標楷體" w:cs="華康標楷體"/>
          <w:sz w:val="24"/>
          <w:szCs w:val="24"/>
        </w:rPr>
        <w:t>2.</w:t>
      </w:r>
      <w:r>
        <w:rPr>
          <w:rFonts w:ascii="華康標楷體" w:eastAsia="華康標楷體" w:cs="華康標楷體" w:hint="eastAsia"/>
          <w:sz w:val="24"/>
          <w:szCs w:val="24"/>
        </w:rPr>
        <w:t>闡明律法的真義。</w:t>
      </w:r>
      <w:r>
        <w:rPr>
          <w:rFonts w:ascii="華康標楷體" w:eastAsia="華康標楷體" w:cs="華康標楷體"/>
          <w:sz w:val="24"/>
          <w:szCs w:val="24"/>
        </w:rPr>
        <w:t>3.</w:t>
      </w:r>
      <w:r>
        <w:rPr>
          <w:rFonts w:ascii="華康標楷體" w:eastAsia="華康標楷體" w:cs="華康標楷體" w:hint="eastAsia"/>
          <w:sz w:val="24"/>
          <w:szCs w:val="24"/>
        </w:rPr>
        <w:t>愛心指責、規勸。</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三、對於處世的勉勵：</w:t>
      </w:r>
      <w:r>
        <w:rPr>
          <w:rFonts w:ascii="華康標楷體" w:eastAsia="華康標楷體" w:cs="華康標楷體"/>
          <w:sz w:val="24"/>
          <w:szCs w:val="24"/>
        </w:rPr>
        <w:t>1.</w:t>
      </w:r>
      <w:r>
        <w:rPr>
          <w:rFonts w:ascii="華康標楷體" w:eastAsia="華康標楷體" w:cs="華康標楷體" w:hint="eastAsia"/>
          <w:sz w:val="24"/>
          <w:szCs w:val="24"/>
        </w:rPr>
        <w:t>在勸勉上，當存清潔的心，以愛心提醒人。</w:t>
      </w:r>
      <w:r>
        <w:rPr>
          <w:rFonts w:ascii="華康標楷體" w:eastAsia="華康標楷體" w:cs="華康標楷體"/>
          <w:sz w:val="24"/>
          <w:szCs w:val="24"/>
        </w:rPr>
        <w:t>2.</w:t>
      </w:r>
      <w:r>
        <w:rPr>
          <w:rFonts w:ascii="華康標楷體" w:eastAsia="華康標楷體" w:cs="華康標楷體" w:hint="eastAsia"/>
          <w:sz w:val="24"/>
          <w:szCs w:val="24"/>
        </w:rPr>
        <w:t>在處理事情上，要力求公正，不可急促。</w:t>
      </w:r>
      <w:r>
        <w:rPr>
          <w:rFonts w:ascii="華康標楷體" w:eastAsia="華康標楷體" w:cs="華康標楷體"/>
          <w:sz w:val="24"/>
          <w:szCs w:val="24"/>
        </w:rPr>
        <w:t>3.</w:t>
      </w:r>
      <w:r>
        <w:rPr>
          <w:rFonts w:ascii="華康標楷體" w:eastAsia="華康標楷體" w:cs="華康標楷體" w:hint="eastAsia"/>
          <w:sz w:val="24"/>
          <w:szCs w:val="24"/>
        </w:rPr>
        <w:t>寡婦之處理與安排。</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四、關於立職之事：</w:t>
      </w:r>
      <w:r>
        <w:rPr>
          <w:rFonts w:ascii="華康標楷體" w:eastAsia="華康標楷體" w:cs="華康標楷體"/>
          <w:sz w:val="24"/>
          <w:szCs w:val="24"/>
        </w:rPr>
        <w:t>1.</w:t>
      </w:r>
      <w:r>
        <w:rPr>
          <w:rFonts w:ascii="華康標楷體" w:eastAsia="華康標楷體" w:cs="華康標楷體" w:hint="eastAsia"/>
          <w:sz w:val="24"/>
          <w:szCs w:val="24"/>
        </w:rPr>
        <w:t>如何按立長老。</w:t>
      </w:r>
      <w:r>
        <w:rPr>
          <w:rFonts w:ascii="華康標楷體" w:eastAsia="華康標楷體" w:cs="華康標楷體"/>
          <w:sz w:val="24"/>
          <w:szCs w:val="24"/>
        </w:rPr>
        <w:t>2.</w:t>
      </w:r>
      <w:r>
        <w:rPr>
          <w:rFonts w:ascii="華康標楷體" w:eastAsia="華康標楷體" w:cs="華康標楷體" w:hint="eastAsia"/>
          <w:sz w:val="24"/>
          <w:szCs w:val="24"/>
        </w:rPr>
        <w:t>如何按立執事。</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五、如何善盡信徒的本分：</w:t>
      </w:r>
      <w:r>
        <w:rPr>
          <w:rFonts w:ascii="華康標楷體" w:eastAsia="華康標楷體" w:cs="華康標楷體"/>
          <w:sz w:val="24"/>
          <w:szCs w:val="24"/>
        </w:rPr>
        <w:t>1.</w:t>
      </w:r>
      <w:r>
        <w:rPr>
          <w:rFonts w:ascii="華康標楷體" w:eastAsia="華康標楷體" w:cs="華康標楷體" w:hint="eastAsia"/>
          <w:sz w:val="24"/>
          <w:szCs w:val="24"/>
        </w:rPr>
        <w:t>在靈修上。</w:t>
      </w:r>
      <w:r>
        <w:rPr>
          <w:rFonts w:ascii="華康標楷體" w:eastAsia="華康標楷體" w:cs="華康標楷體"/>
          <w:sz w:val="24"/>
          <w:szCs w:val="24"/>
        </w:rPr>
        <w:t>2.</w:t>
      </w:r>
      <w:r>
        <w:rPr>
          <w:rFonts w:ascii="華康標楷體" w:eastAsia="華康標楷體" w:cs="華康標楷體" w:hint="eastAsia"/>
          <w:sz w:val="24"/>
          <w:szCs w:val="24"/>
        </w:rPr>
        <w:t>在工作上。</w:t>
      </w:r>
      <w:r>
        <w:rPr>
          <w:rFonts w:ascii="華康標楷體" w:eastAsia="華康標楷體" w:cs="華康標楷體"/>
          <w:sz w:val="24"/>
          <w:szCs w:val="24"/>
        </w:rPr>
        <w:t>3.</w:t>
      </w:r>
      <w:r>
        <w:rPr>
          <w:rFonts w:ascii="華康標楷體" w:eastAsia="華康標楷體" w:cs="華康標楷體" w:hint="eastAsia"/>
          <w:sz w:val="24"/>
          <w:szCs w:val="24"/>
        </w:rPr>
        <w:t>在真理上。</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一、在第一段所提到的異端，在當時有下面的情形：</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1.</w:t>
      </w:r>
      <w:r>
        <w:rPr>
          <w:rFonts w:ascii="華康標楷體" w:eastAsia="華康標楷體" w:cs="華康標楷體" w:hint="eastAsia"/>
          <w:spacing w:val="-2"/>
          <w:sz w:val="24"/>
          <w:szCs w:val="24"/>
        </w:rPr>
        <w:t>看重外表，喜歡談論家譜，和一些荒渺無憑無據的傳說（一</w:t>
      </w:r>
      <w:r>
        <w:rPr>
          <w:rFonts w:ascii="華康標楷體" w:eastAsia="華康標楷體" w:cs="華康標楷體"/>
          <w:spacing w:val="-2"/>
          <w:sz w:val="24"/>
          <w:szCs w:val="24"/>
        </w:rPr>
        <w:t>4</w:t>
      </w:r>
      <w:r>
        <w:rPr>
          <w:rFonts w:ascii="華康標楷體" w:eastAsia="華康標楷體" w:cs="華康標楷體" w:hint="eastAsia"/>
          <w:spacing w:val="-2"/>
          <w:sz w:val="24"/>
          <w:szCs w:val="24"/>
        </w:rPr>
        <w:t>），只造成信徒的分爭，對真理的確實性毫無幫助。</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2.</w:t>
      </w:r>
      <w:r>
        <w:rPr>
          <w:rFonts w:ascii="華康標楷體" w:eastAsia="華康標楷體" w:cs="華康標楷體" w:hint="eastAsia"/>
          <w:spacing w:val="-2"/>
          <w:sz w:val="24"/>
          <w:szCs w:val="24"/>
        </w:rPr>
        <w:t>有一些較注重摩西律法的人，極力要外邦的信徒同守律法，可是他們本身對律法的真義不明白，也不明白主救恩的功用和所成全的事，對教會造成一種破壞。</w:t>
      </w:r>
    </w:p>
    <w:p w:rsidR="00D93B53" w:rsidRDefault="00D93B53">
      <w:pPr>
        <w:tabs>
          <w:tab w:val="right" w:pos="6945"/>
        </w:tabs>
        <w:spacing w:line="400" w:lineRule="exact"/>
        <w:ind w:leftChars="162" w:left="560" w:hangingChars="100" w:hanging="236"/>
        <w:jc w:val="both"/>
        <w:rPr>
          <w:rFonts w:ascii="華康標楷體" w:eastAsia="華康標楷體"/>
          <w:spacing w:val="-2"/>
          <w:sz w:val="24"/>
          <w:szCs w:val="24"/>
        </w:rPr>
      </w:pPr>
      <w:r>
        <w:rPr>
          <w:rFonts w:ascii="華康標楷體" w:eastAsia="華康標楷體" w:cs="華康標楷體"/>
          <w:spacing w:val="-2"/>
          <w:sz w:val="24"/>
          <w:szCs w:val="24"/>
        </w:rPr>
        <w:t>3.</w:t>
      </w:r>
      <w:r>
        <w:rPr>
          <w:rFonts w:ascii="華康標楷體" w:eastAsia="華康標楷體" w:cs="華康標楷體" w:hint="eastAsia"/>
          <w:spacing w:val="-2"/>
          <w:sz w:val="24"/>
          <w:szCs w:val="24"/>
        </w:rPr>
        <w:t>有一些人主張極端的禁慾，如禁止嫁娶、禁戒食物（四</w:t>
      </w:r>
      <w:r>
        <w:rPr>
          <w:rFonts w:ascii="華康標楷體" w:eastAsia="華康標楷體" w:cs="華康標楷體"/>
          <w:spacing w:val="-2"/>
          <w:sz w:val="24"/>
          <w:szCs w:val="24"/>
        </w:rPr>
        <w:t>3</w:t>
      </w:r>
      <w:r>
        <w:rPr>
          <w:rFonts w:ascii="華康標楷體" w:eastAsia="華康標楷體" w:cs="華康標楷體" w:hint="eastAsia"/>
          <w:spacing w:val="-2"/>
          <w:sz w:val="24"/>
          <w:szCs w:val="24"/>
        </w:rPr>
        <w:t>），想以此完全除去人的情慾，但此作法不但不能成功，也否認了神的恩典（四</w:t>
      </w:r>
      <w:r>
        <w:rPr>
          <w:rFonts w:ascii="華康標楷體" w:eastAsia="華康標楷體" w:cs="華康標楷體"/>
          <w:spacing w:val="-2"/>
          <w:sz w:val="24"/>
          <w:szCs w:val="24"/>
        </w:rPr>
        <w:t>4</w:t>
      </w:r>
      <w:r>
        <w:rPr>
          <w:rFonts w:ascii="華康標楷體" w:eastAsia="華康標楷體" w:cs="華康標楷體" w:hint="eastAsia"/>
          <w:spacing w:val="-2"/>
          <w:sz w:val="24"/>
          <w:szCs w:val="24"/>
        </w:rPr>
        <w:t>）和因信稱義的道理。人惟有靠聖靈的幫助，才能真正過敬虔聖潔的正常生活。</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二、在第二段對於工人的勉勵，可勉勵學員，學習如何以健康的精神和態度，來從事、參與教會之聖工，並能彼此同心、尊重。</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關於立職之事，一方面當強調，長老、執事是為教會聖工、服事信徒而立的，並沒有階級之分，使學生建立正確的觀念。一方面教導學生，要尊重長執，接受他們在真理上、行為上的指導。若上課時間許可，也可以講解本會按立長執之程序：</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由教會職務會或區負責人暨傳道者聯席會議推薦，經教區審查通過，提交總會聯席會議同意，再經信徒會議同意後按立之。</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上列會議之表決，均須以無記名投票方式行之，屬於「推薦及審查者」以二分之一以上出席者贊成為通過，屬「同意者」以三分之二以上出席者贊成通過。</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通過之名單再送回其本地教會，經信徒會議表決通過後始可按立為長執。</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被推薦候選為長老或執事者，若連續兩次均未被審查通過者，應暫停兩年後得再推薦。</w:t>
      </w:r>
    </w:p>
    <w:p w:rsidR="00D93B53" w:rsidRDefault="00D93B53">
      <w:pPr>
        <w:tabs>
          <w:tab w:val="right" w:pos="6945"/>
        </w:tabs>
        <w:spacing w:line="400" w:lineRule="exact"/>
        <w:ind w:leftChars="162" w:left="564" w:hangingChars="100" w:hanging="240"/>
        <w:jc w:val="both"/>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屬總會之長執的推薦及審查程序及其它詳細內容可參見：「聖職人員會議辦事細則」。</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四、關於第二段第三項寡婦登記在冊之事，是使徒時代，揀選一些年紀大（</w:t>
      </w:r>
      <w:r>
        <w:rPr>
          <w:rFonts w:ascii="華康標楷體" w:eastAsia="華康標楷體" w:cs="華康標楷體"/>
          <w:sz w:val="24"/>
          <w:szCs w:val="24"/>
        </w:rPr>
        <w:t>60</w:t>
      </w:r>
      <w:r>
        <w:rPr>
          <w:rFonts w:ascii="華康標楷體" w:eastAsia="華康標楷體" w:cs="華康標楷體" w:hint="eastAsia"/>
          <w:sz w:val="24"/>
          <w:szCs w:val="24"/>
        </w:rPr>
        <w:t>歲以上）的寡婦，來為教會工作，或看顧孩童（尤其是孤兒），或教導青年姊妹，或家庭訪問，或見證佈道，他們由教會供給生活上之所需，而能專心作工。現在我們教會，雖沒有此項組織，但多年來一直有「孤寡」救助工作之進行。</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一、根據「五章</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2</w:t>
      </w:r>
      <w:r>
        <w:rPr>
          <w:rFonts w:ascii="華康標楷體" w:eastAsia="華康標楷體" w:cs="華康標楷體" w:hint="eastAsia"/>
          <w:sz w:val="24"/>
          <w:szCs w:val="24"/>
        </w:rPr>
        <w:t>節」中，提出在互相勸勉上，當有什麼態度？</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答：當存互相尊重、溫和、清潔、真愛心（如同手足）、公正（雖年紀大的也勸勉）之態度。</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二、描述您心目中理想的長老執事。</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答：由學生自由發揮，描述他們理想中的長老、執事。</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firstLineChars="200" w:firstLine="480"/>
        <w:jc w:val="both"/>
        <w:rPr>
          <w:rFonts w:ascii="標楷體" w:eastAsia="標楷體" w:hAnsi="標楷體"/>
          <w:sz w:val="24"/>
          <w:szCs w:val="24"/>
        </w:rPr>
      </w:pPr>
      <w:r>
        <w:rPr>
          <w:rFonts w:ascii="華康標楷體" w:eastAsia="華康標楷體" w:cs="華康標楷體" w:hint="eastAsia"/>
          <w:sz w:val="24"/>
          <w:szCs w:val="24"/>
        </w:rPr>
        <w:t>提摩太：他的母親是猶太人，而父親是希臘人，住在加拉太省的路司得。保羅在第一次出外傳道時，曾到路司得傳道，建立教會；第二次再到此城探望信徒時，發現這好青年提摩太（徒十六</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2</w:t>
      </w:r>
      <w:r>
        <w:rPr>
          <w:rFonts w:ascii="華康標楷體" w:eastAsia="華康標楷體" w:cs="華康標楷體" w:hint="eastAsia"/>
          <w:sz w:val="24"/>
          <w:szCs w:val="24"/>
        </w:rPr>
        <w:t>），就帶他一起出外傳道，盡心培養他、鼓勵他，使提摩太成為一位很好的傳道同工，一起承擔牧養信徒的聖工。</w:t>
      </w:r>
      <w:r>
        <w:rPr>
          <w:noProof/>
        </w:rPr>
        <w:pict>
          <v:shape id="_x0000_s1035" type="#_x0000_t75" style="position:absolute;left:0;text-align:left;margin-left:0;margin-top:0;width:886.3pt;height:617pt;z-index:-251666944;mso-position-horizontal-relative:margin;mso-position-vertical-relative:margin" o:allowincell="f">
            <w10:wrap anchorx="margin" anchory="margin"/>
          </v:shape>
        </w:pict>
      </w:r>
    </w:p>
    <w:p w:rsidR="00D93B53" w:rsidRDefault="00D93B53">
      <w:pPr>
        <w:tabs>
          <w:tab w:val="right" w:pos="6945"/>
        </w:tabs>
        <w:spacing w:line="400" w:lineRule="exact"/>
        <w:ind w:leftChars="282" w:left="804" w:hangingChars="100" w:hanging="240"/>
        <w:jc w:val="both"/>
        <w:rPr>
          <w:rFonts w:eastAsia="華康標楷體"/>
          <w:sz w:val="24"/>
          <w:szCs w:val="24"/>
        </w:rPr>
        <w:sectPr w:rsidR="00D93B53">
          <w:headerReference w:type="default" r:id="rId19"/>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第十一課　提摩太後書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一、從提摩太所接受保羅的勉勵中，學習作一個時代的青年基督徒。</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二、認識一個面臨殉道的年長工人的堅定、執著與關懷，使我們得到造就。</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一、第一段是保羅對提摩太的勉勵，要他在心志上剛強，持守純正的道理，積極培訓工人，時刻儆醒自己的靈性，除去私慾，以溫和待人，在傳福音的事上永不可灰心。</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二、第二段是談到末世的危險，使我們儆醒、預備，不受世俗之影響，積極盼望主再來。</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三、第三段是保羅最後的話，使我們學習他在信仰上的執著，而有勇敢為主吃苦、工作的精神。</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一、講述第一段第一項第一點：確認信仰時，可教導學員，雖然是承襲上一代的信仰，自己卻當追求體驗，建立真實的信仰觀念和根基。</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二、講述第一段第三項時，可以另一個角度勉勵學員，藉著第四項所提到要逃避少年人的私慾，鼓勵學員要存接棒的心志，好好充實自己的靈性、恩賜，為主奉獻、工作。</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三、在第一段第三項第三點中，勉勵學員要尊敬教會之長執、負責人、傳道者，接受他們的指導，也要鼓勵學員多與他們接近，建立一個和諧交通的關係，有主內一家的喜樂。</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四、講述第三段第二項第二點不忘進修時，可特別勉勵學員研讀聖經，建立讀經之習慣。其中皮卷是指舊約聖經的經卷。</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一、敘述自己信仰的經歷（參：一</w:t>
      </w:r>
      <w:r>
        <w:rPr>
          <w:rFonts w:ascii="華康標楷體" w:eastAsia="華康標楷體" w:cs="華康標楷體"/>
          <w:sz w:val="24"/>
          <w:szCs w:val="24"/>
        </w:rPr>
        <w:t>5</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答：請學生簡述自己家庭信主的動機和經過。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二、我對阿尼色弗一家人的感想（一</w:t>
      </w:r>
      <w:r>
        <w:rPr>
          <w:rFonts w:ascii="華康標楷體" w:eastAsia="華康標楷體" w:cs="華康標楷體"/>
          <w:sz w:val="24"/>
          <w:szCs w:val="24"/>
        </w:rPr>
        <w:t>16</w:t>
      </w:r>
      <w:r>
        <w:rPr>
          <w:rFonts w:ascii="華康標楷體" w:eastAsia="華康標楷體" w:cs="華康標楷體" w:hint="eastAsia"/>
          <w:sz w:val="24"/>
          <w:szCs w:val="24"/>
        </w:rPr>
        <w:t>～</w:t>
      </w:r>
      <w:r>
        <w:rPr>
          <w:rFonts w:ascii="華康標楷體" w:eastAsia="華康標楷體" w:cs="華康標楷體"/>
          <w:sz w:val="24"/>
          <w:szCs w:val="24"/>
        </w:rPr>
        <w:t>18</w:t>
      </w:r>
      <w:r>
        <w:rPr>
          <w:rFonts w:ascii="華康標楷體" w:eastAsia="華康標楷體" w:cs="華康標楷體" w:hint="eastAsia"/>
          <w:sz w:val="24"/>
          <w:szCs w:val="24"/>
        </w:rPr>
        <w:t>）。</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答：請學生自由發揮。</w:t>
      </w:r>
    </w:p>
    <w:p w:rsidR="00D93B53" w:rsidRDefault="00D93B53">
      <w:pPr>
        <w:spacing w:line="897" w:lineRule="exact"/>
        <w:rPr>
          <w:rFonts w:ascii="標楷體" w:eastAsia="標楷體" w:hAnsi="標楷體"/>
          <w:sz w:val="24"/>
          <w:szCs w:val="24"/>
        </w:rPr>
      </w:pPr>
      <w:r>
        <w:rPr>
          <w:noProof/>
        </w:rPr>
        <w:pict>
          <v:shape id="_x0000_s1036" type="#_x0000_t75" style="position:absolute;margin-left:0;margin-top:0;width:886.3pt;height:617pt;z-index:-251665920;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20"/>
          <w:pgSz w:w="8222" w:h="11624"/>
          <w:pgMar w:top="567" w:right="1134" w:bottom="567" w:left="1134" w:header="567" w:footer="567" w:gutter="0"/>
          <w:cols w:space="720"/>
          <w:noEndnote/>
        </w:sectPr>
      </w:pPr>
    </w:p>
    <w:p w:rsidR="00D93B53" w:rsidRDefault="00D93B53">
      <w:pPr>
        <w:spacing w:beforeLines="50" w:before="120" w:afterLines="150" w:after="360" w:line="400" w:lineRule="exact"/>
        <w:jc w:val="center"/>
        <w:rPr>
          <w:rFonts w:eastAsia="華康正顏楷體W5"/>
          <w:sz w:val="32"/>
          <w:szCs w:val="32"/>
        </w:rPr>
      </w:pPr>
      <w:r>
        <w:rPr>
          <w:rFonts w:eastAsia="華康正顏楷體W5" w:cs="華康正顏楷體W5" w:hint="eastAsia"/>
          <w:sz w:val="32"/>
          <w:szCs w:val="32"/>
        </w:rPr>
        <w:t>第十二課　提多書．腓利門書</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教學目標</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一、使學員從提多書學習在事工上的教訓和經驗，在信仰上打好基礎，能多做主工。</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二、從腓利門書學習腓利門的信心和愛心，能以愛心互相赦免、接納與彼此建立信德。</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內容分析</w:t>
      </w:r>
    </w:p>
    <w:p w:rsidR="00D93B53" w:rsidRDefault="00D93B53">
      <w:pPr>
        <w:tabs>
          <w:tab w:val="right" w:pos="6945"/>
        </w:tabs>
        <w:spacing w:beforeLines="50" w:before="120" w:afterLines="50" w:after="120"/>
        <w:ind w:leftChars="42" w:left="564" w:hangingChars="200" w:hanging="480"/>
        <w:jc w:val="both"/>
        <w:rPr>
          <w:rFonts w:ascii="華康標楷體" w:eastAsia="華康標楷體"/>
          <w:b/>
          <w:bCs/>
          <w:sz w:val="24"/>
          <w:szCs w:val="24"/>
          <w:bdr w:val="single" w:sz="4" w:space="0" w:color="auto"/>
        </w:rPr>
      </w:pPr>
      <w:r>
        <w:rPr>
          <w:rFonts w:ascii="華康標楷體" w:eastAsia="華康標楷體" w:cs="華康標楷體" w:hint="eastAsia"/>
          <w:b/>
          <w:bCs/>
          <w:sz w:val="24"/>
          <w:szCs w:val="24"/>
          <w:bdr w:val="single" w:sz="4" w:space="0" w:color="auto"/>
        </w:rPr>
        <w:t>提多書</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一、介紹本書的著者、受書者、著作時地、著作主旨。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二、在處理異端之事，當</w:t>
      </w:r>
      <w:r>
        <w:rPr>
          <w:rFonts w:ascii="華康標楷體" w:eastAsia="華康標楷體" w:cs="華康標楷體"/>
          <w:sz w:val="24"/>
          <w:szCs w:val="24"/>
        </w:rPr>
        <w:t>1.</w:t>
      </w:r>
      <w:r>
        <w:rPr>
          <w:rFonts w:ascii="華康標楷體" w:eastAsia="華康標楷體" w:cs="華康標楷體" w:hint="eastAsia"/>
          <w:sz w:val="24"/>
          <w:szCs w:val="24"/>
        </w:rPr>
        <w:t>選立良善的牧者。</w:t>
      </w:r>
      <w:r>
        <w:rPr>
          <w:rFonts w:ascii="華康標楷體" w:eastAsia="華康標楷體" w:cs="華康標楷體"/>
          <w:sz w:val="24"/>
          <w:szCs w:val="24"/>
        </w:rPr>
        <w:t>2.</w:t>
      </w:r>
      <w:r>
        <w:rPr>
          <w:rFonts w:ascii="華康標楷體" w:eastAsia="華康標楷體" w:cs="華康標楷體" w:hint="eastAsia"/>
          <w:sz w:val="24"/>
          <w:szCs w:val="24"/>
        </w:rPr>
        <w:t>嚴責傳異端的人。</w:t>
      </w:r>
      <w:r>
        <w:rPr>
          <w:rFonts w:ascii="華康標楷體" w:eastAsia="華康標楷體" w:cs="華康標楷體"/>
          <w:sz w:val="24"/>
          <w:szCs w:val="24"/>
        </w:rPr>
        <w:t>3.</w:t>
      </w:r>
      <w:r>
        <w:rPr>
          <w:rFonts w:ascii="華康標楷體" w:eastAsia="華康標楷體" w:cs="華康標楷體" w:hint="eastAsia"/>
          <w:sz w:val="24"/>
          <w:szCs w:val="24"/>
        </w:rPr>
        <w:t>闡明真理。</w:t>
      </w:r>
      <w:r>
        <w:rPr>
          <w:rFonts w:ascii="華康標楷體" w:eastAsia="華康標楷體" w:cs="華康標楷體"/>
          <w:sz w:val="24"/>
          <w:szCs w:val="24"/>
        </w:rPr>
        <w:t>4.</w:t>
      </w:r>
      <w:r>
        <w:rPr>
          <w:rFonts w:ascii="華康標楷體" w:eastAsia="華康標楷體" w:cs="華康標楷體" w:hint="eastAsia"/>
          <w:sz w:val="24"/>
          <w:szCs w:val="24"/>
        </w:rPr>
        <w:t>棄絕紛爭結黨的人。</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三、在牧養的事工上，先要注重工人自己的靈修，再教導信徒，靠著聖靈更新的力量，在個人生活上、家庭中、社會上能顯出真道的見證；工人們之間要能同心合意來興旺教會。</w:t>
      </w:r>
    </w:p>
    <w:p w:rsidR="00D93B53" w:rsidRDefault="00D93B53">
      <w:pPr>
        <w:tabs>
          <w:tab w:val="right" w:pos="6945"/>
        </w:tabs>
        <w:spacing w:beforeLines="50" w:before="120" w:afterLines="50" w:after="120"/>
        <w:ind w:leftChars="42" w:left="564" w:hangingChars="200" w:hanging="480"/>
        <w:jc w:val="both"/>
        <w:rPr>
          <w:rFonts w:ascii="華康標楷體" w:eastAsia="華康標楷體"/>
          <w:b/>
          <w:bCs/>
          <w:sz w:val="24"/>
          <w:szCs w:val="24"/>
          <w:bdr w:val="single" w:sz="4" w:space="0" w:color="auto"/>
        </w:rPr>
      </w:pPr>
      <w:r>
        <w:rPr>
          <w:rFonts w:ascii="華康標楷體" w:eastAsia="華康標楷體" w:cs="華康標楷體" w:hint="eastAsia"/>
          <w:b/>
          <w:bCs/>
          <w:sz w:val="24"/>
          <w:szCs w:val="24"/>
          <w:bdr w:val="single" w:sz="4" w:space="0" w:color="auto"/>
        </w:rPr>
        <w:t>腓利門書</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一、介紹著者、受書者、著作時地和主旨。</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二、保羅為腓利門因信心和愛心所作的善行而感謝神。</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三、保羅介紹重生的阿尼西母，懇求腓利門收留、接納阿尼西母。</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教學要領</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在提多書第一段第一項，當使學生明白，選立良善的教會長執、負責人，是應付異端一個很重要的途徑。因傳異端者，常會藉著教會領導人員的缺失，反抗真理的指正，而引誘無知軟弱的信徒，攻擊教會，破壞教會的和諧。若領導人具有美好的靈性和見證，就能完全封住傳異端者的藉口。</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二、在第一段第四項，保羅主張要棄絕不受勸勉而紛爭結黨的人，這種分別的原則也是極重要的（參：林前五</w:t>
      </w:r>
      <w:r>
        <w:rPr>
          <w:rFonts w:ascii="華康標楷體" w:eastAsia="華康標楷體" w:cs="華康標楷體"/>
          <w:sz w:val="24"/>
          <w:szCs w:val="24"/>
        </w:rPr>
        <w:t>9</w:t>
      </w:r>
      <w:r>
        <w:rPr>
          <w:rFonts w:ascii="華康標楷體" w:eastAsia="華康標楷體" w:cs="華康標楷體" w:hint="eastAsia"/>
          <w:sz w:val="24"/>
          <w:szCs w:val="24"/>
        </w:rPr>
        <w:t>～</w:t>
      </w:r>
      <w:r>
        <w:rPr>
          <w:rFonts w:ascii="華康標楷體" w:eastAsia="華康標楷體" w:cs="華康標楷體"/>
          <w:sz w:val="24"/>
          <w:szCs w:val="24"/>
        </w:rPr>
        <w:t>11</w:t>
      </w:r>
      <w:r>
        <w:rPr>
          <w:rFonts w:ascii="華康標楷體" w:eastAsia="華康標楷體" w:cs="華康標楷體" w:hint="eastAsia"/>
          <w:sz w:val="24"/>
          <w:szCs w:val="24"/>
        </w:rPr>
        <w:t>）。也許有人以為可用愛心慢慢地導正他們，但保羅要我們明白，這些傳異端、紛爭結黨之人的心，已被魔鬼控制，我們所要小心的，就是在暗中運行的邪靈，若是自己在真理上認識不夠，靈性不是很堅定，本想勸導這些人，反而易使自己陷在迷惑中，而去附從他們。因此保羅要我們謹慎，有所分別。</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三、在第二段第二項中，對信徒的勉勵事上，教員在講述社會生活時，可改為在學校生活方面，勉勵學員要做個不作弊、不好鬥、肯認真的好學生。</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四、講解腓利門書時，對於腓利門、阿尼西母的背景，當詳加介紹。</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五、從保羅為阿尼西母懇求腓利門接納之事，當強調保羅請求的精神，使學生建立彼此尊重的態度。</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作業指導</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一、請根據提多書，列出三項在信仰上激勵我們的力量。</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答：主的大愛（二</w:t>
      </w:r>
      <w:r>
        <w:rPr>
          <w:rFonts w:ascii="華康標楷體" w:eastAsia="華康標楷體" w:cs="華康標楷體"/>
          <w:sz w:val="24"/>
          <w:szCs w:val="24"/>
        </w:rPr>
        <w:t>11</w:t>
      </w:r>
      <w:r>
        <w:rPr>
          <w:rFonts w:ascii="華康標楷體" w:eastAsia="華康標楷體" w:cs="華康標楷體" w:hint="eastAsia"/>
          <w:sz w:val="24"/>
          <w:szCs w:val="24"/>
        </w:rPr>
        <w:t>）、聖靈（三</w:t>
      </w:r>
      <w:r>
        <w:rPr>
          <w:rFonts w:ascii="華康標楷體" w:eastAsia="華康標楷體" w:cs="華康標楷體"/>
          <w:sz w:val="24"/>
          <w:szCs w:val="24"/>
        </w:rPr>
        <w:t>6</w:t>
      </w:r>
      <w:r>
        <w:rPr>
          <w:rFonts w:ascii="華康標楷體" w:eastAsia="華康標楷體" w:cs="華康標楷體" w:hint="eastAsia"/>
          <w:sz w:val="24"/>
          <w:szCs w:val="24"/>
        </w:rPr>
        <w:t>）、盼望（二</w:t>
      </w:r>
      <w:r>
        <w:rPr>
          <w:rFonts w:ascii="華康標楷體" w:eastAsia="華康標楷體" w:cs="華康標楷體"/>
          <w:sz w:val="24"/>
          <w:szCs w:val="24"/>
        </w:rPr>
        <w:t>13</w:t>
      </w:r>
      <w:r>
        <w:rPr>
          <w:rFonts w:ascii="華康標楷體" w:eastAsia="華康標楷體" w:cs="華康標楷體" w:hint="eastAsia"/>
          <w:sz w:val="24"/>
          <w:szCs w:val="24"/>
        </w:rPr>
        <w:t>）、真理。</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二、請根據腓利門書，列出三項「請求」時應有的態度。</w:t>
      </w:r>
    </w:p>
    <w:p w:rsidR="00D93B53" w:rsidRDefault="00D93B53">
      <w:pPr>
        <w:tabs>
          <w:tab w:val="right" w:pos="6945"/>
        </w:tabs>
        <w:spacing w:line="400" w:lineRule="exact"/>
        <w:ind w:leftChars="42" w:left="564" w:hangingChars="200" w:hanging="480"/>
        <w:jc w:val="both"/>
        <w:rPr>
          <w:rFonts w:ascii="華康標楷體" w:eastAsia="華康標楷體"/>
          <w:sz w:val="24"/>
          <w:szCs w:val="24"/>
        </w:rPr>
      </w:pPr>
      <w:r>
        <w:rPr>
          <w:rFonts w:ascii="華康標楷體" w:eastAsia="華康標楷體" w:cs="華康標楷體" w:hint="eastAsia"/>
          <w:sz w:val="24"/>
          <w:szCs w:val="24"/>
        </w:rPr>
        <w:t>答：要憑愛心、擔當的心、信心來請求。</w:t>
      </w:r>
    </w:p>
    <w:p w:rsidR="00D93B53" w:rsidRDefault="00D93B53">
      <w:pPr>
        <w:spacing w:beforeLines="100" w:before="240" w:line="320" w:lineRule="exact"/>
        <w:rPr>
          <w:rFonts w:ascii="華康彩帶體" w:eastAsia="華康彩帶體"/>
          <w:sz w:val="24"/>
          <w:szCs w:val="24"/>
        </w:rPr>
      </w:pPr>
      <w:r>
        <w:rPr>
          <w:rFonts w:ascii="華康彩帶體" w:eastAsia="華康彩帶體" w:cs="華康彩帶體" w:hint="eastAsia"/>
          <w:sz w:val="24"/>
          <w:szCs w:val="24"/>
        </w:rPr>
        <w:t>參考資料</w:t>
      </w:r>
    </w:p>
    <w:p w:rsidR="00D93B53" w:rsidRDefault="00D93B53">
      <w:pPr>
        <w:tabs>
          <w:tab w:val="right" w:pos="6945"/>
        </w:tabs>
        <w:spacing w:line="400" w:lineRule="exact"/>
        <w:ind w:firstLineChars="200" w:firstLine="480"/>
        <w:jc w:val="both"/>
        <w:rPr>
          <w:rFonts w:ascii="華康標楷體" w:eastAsia="華康標楷體"/>
          <w:sz w:val="24"/>
          <w:szCs w:val="24"/>
        </w:rPr>
      </w:pPr>
      <w:r>
        <w:rPr>
          <w:rFonts w:ascii="華康標楷體" w:eastAsia="華康標楷體" w:cs="華康標楷體" w:hint="eastAsia"/>
          <w:sz w:val="24"/>
          <w:szCs w:val="24"/>
        </w:rPr>
        <w:t>提多：提多是希臘人，可能是保羅帶領他悔改信主的，所以稱提多為他的真兒子（一</w:t>
      </w:r>
      <w:r>
        <w:rPr>
          <w:rFonts w:ascii="華康標楷體" w:eastAsia="華康標楷體" w:cs="華康標楷體"/>
          <w:sz w:val="24"/>
          <w:szCs w:val="24"/>
        </w:rPr>
        <w:t>4</w:t>
      </w:r>
      <w:r>
        <w:rPr>
          <w:rFonts w:ascii="華康標楷體" w:eastAsia="華康標楷體" w:cs="華康標楷體" w:hint="eastAsia"/>
          <w:sz w:val="24"/>
          <w:szCs w:val="24"/>
        </w:rPr>
        <w:t>）。提多在保羅工作的早期，即與他同工；保羅曾帶他上過耶路撒冷（加二</w:t>
      </w:r>
      <w:r>
        <w:rPr>
          <w:rFonts w:ascii="華康標楷體" w:eastAsia="華康標楷體" w:cs="華康標楷體"/>
          <w:sz w:val="24"/>
          <w:szCs w:val="24"/>
        </w:rPr>
        <w:t>1</w:t>
      </w:r>
      <w:r>
        <w:rPr>
          <w:rFonts w:ascii="華康標楷體" w:eastAsia="華康標楷體" w:cs="華康標楷體" w:hint="eastAsia"/>
          <w:sz w:val="24"/>
          <w:szCs w:val="24"/>
        </w:rPr>
        <w:t>～</w:t>
      </w:r>
      <w:r>
        <w:rPr>
          <w:rFonts w:ascii="華康標楷體" w:eastAsia="華康標楷體" w:cs="華康標楷體"/>
          <w:sz w:val="24"/>
          <w:szCs w:val="24"/>
        </w:rPr>
        <w:t>3</w:t>
      </w:r>
      <w:r>
        <w:rPr>
          <w:rFonts w:ascii="華康標楷體" w:eastAsia="華康標楷體" w:cs="華康標楷體" w:hint="eastAsia"/>
          <w:sz w:val="24"/>
          <w:szCs w:val="24"/>
        </w:rPr>
        <w:t>），也曾幾次差他到哥林多教會，處理棘手的問題，表現得宜，使保羅得到很大的安慰。可見提多是保羅所重視、稱讚，而且有美好靈性的好助手、好同工。</w:t>
      </w:r>
    </w:p>
    <w:p w:rsidR="00D93B53" w:rsidRDefault="00D93B53">
      <w:pPr>
        <w:spacing w:line="897" w:lineRule="exact"/>
        <w:rPr>
          <w:rFonts w:ascii="標楷體" w:eastAsia="標楷體" w:hAnsi="標楷體"/>
          <w:sz w:val="24"/>
          <w:szCs w:val="24"/>
        </w:rPr>
      </w:pPr>
      <w:r>
        <w:rPr>
          <w:noProof/>
        </w:rPr>
        <w:pict>
          <v:shape id="_x0000_s1037" type="#_x0000_t75" style="position:absolute;margin-left:0;margin-top:0;width:886.3pt;height:617pt;z-index:-251664896;mso-position-horizontal-relative:margin;mso-position-vertical-relative:margin" o:allowincell="f">
            <w10:wrap anchorx="margin" anchory="margin"/>
          </v:shape>
        </w:pict>
      </w:r>
    </w:p>
    <w:p w:rsidR="00D93B53" w:rsidRDefault="00D93B53">
      <w:pPr>
        <w:rPr>
          <w:rFonts w:ascii="標楷體" w:eastAsia="標楷體" w:hAnsi="標楷體"/>
          <w:sz w:val="24"/>
          <w:szCs w:val="24"/>
        </w:rPr>
        <w:sectPr w:rsidR="00D93B53">
          <w:headerReference w:type="default" r:id="rId21"/>
          <w:pgSz w:w="8222" w:h="11624"/>
          <w:pgMar w:top="567" w:right="1134" w:bottom="567" w:left="1134" w:header="567" w:footer="567" w:gutter="0"/>
          <w:cols w:space="720"/>
          <w:noEndnote/>
        </w:sectPr>
      </w:pPr>
    </w:p>
    <w:p w:rsidR="00D93B53" w:rsidRDefault="00D93B53">
      <w:pPr>
        <w:jc w:val="center"/>
        <w:rPr>
          <w:rFonts w:ascii="華康抖抖體W5" w:eastAsia="華康抖抖體W5"/>
          <w:spacing w:val="120"/>
          <w:sz w:val="96"/>
          <w:szCs w:val="96"/>
        </w:rPr>
      </w:pPr>
    </w:p>
    <w:p w:rsidR="00D93B53" w:rsidRDefault="00D93B53">
      <w:pPr>
        <w:jc w:val="center"/>
        <w:rPr>
          <w:rFonts w:ascii="華康抖抖體W5" w:eastAsia="華康抖抖體W5"/>
          <w:spacing w:val="120"/>
          <w:sz w:val="96"/>
          <w:szCs w:val="96"/>
        </w:rPr>
      </w:pPr>
    </w:p>
    <w:p w:rsidR="00D93B53" w:rsidRDefault="00D93B53">
      <w:pPr>
        <w:jc w:val="center"/>
        <w:rPr>
          <w:rFonts w:ascii="華康抖抖體W5" w:eastAsia="華康抖抖體W5"/>
          <w:spacing w:val="120"/>
          <w:sz w:val="96"/>
          <w:szCs w:val="96"/>
        </w:rPr>
      </w:pPr>
      <w:r>
        <w:rPr>
          <w:noProof/>
        </w:rPr>
        <w:pict>
          <v:shape id="_x0000_s1038" type="#_x0000_t75" style="position:absolute;left:0;text-align:left;margin-left:138.85pt;margin-top:48.45pt;width:149.65pt;height:168pt;z-index:-251676160">
            <v:imagedata r:id="rId22" o:title="" gain="19661f" blacklevel="22938f" grayscale="t"/>
          </v:shape>
        </w:pict>
      </w:r>
      <w:r>
        <w:rPr>
          <w:rFonts w:ascii="華康抖抖體W5" w:eastAsia="華康抖抖體W5" w:cs="華康抖抖體W5" w:hint="eastAsia"/>
          <w:spacing w:val="120"/>
          <w:sz w:val="96"/>
          <w:szCs w:val="96"/>
        </w:rPr>
        <w:t>共習</w:t>
      </w:r>
    </w:p>
    <w:p w:rsidR="00D93B53" w:rsidRDefault="00D93B53">
      <w:pPr>
        <w:jc w:val="center"/>
        <w:rPr>
          <w:rFonts w:ascii="華康抖抖體W5" w:eastAsia="華康抖抖體W5"/>
          <w:spacing w:val="120"/>
          <w:sz w:val="96"/>
          <w:szCs w:val="96"/>
        </w:rPr>
      </w:pPr>
      <w:r>
        <w:rPr>
          <w:rFonts w:ascii="華康抖抖體W5" w:eastAsia="華康抖抖體W5" w:cs="華康抖抖體W5" w:hint="eastAsia"/>
          <w:spacing w:val="120"/>
          <w:sz w:val="96"/>
          <w:szCs w:val="96"/>
        </w:rPr>
        <w:t>活動</w:t>
      </w:r>
    </w:p>
    <w:p w:rsidR="00D93B53" w:rsidRDefault="00D93B53">
      <w:pPr>
        <w:jc w:val="center"/>
        <w:rPr>
          <w:rFonts w:ascii="華康抖抖體W5" w:eastAsia="華康抖抖體W5"/>
          <w:spacing w:val="120"/>
          <w:sz w:val="96"/>
          <w:szCs w:val="96"/>
        </w:rPr>
      </w:pPr>
    </w:p>
    <w:p w:rsidR="00D93B53" w:rsidRDefault="00D93B53">
      <w:pPr>
        <w:spacing w:line="360" w:lineRule="exact"/>
        <w:jc w:val="center"/>
        <w:rPr>
          <w:rFonts w:ascii="華康標楷體" w:eastAsia="華康標楷體"/>
          <w:sz w:val="24"/>
          <w:szCs w:val="24"/>
        </w:rPr>
      </w:pPr>
    </w:p>
    <w:p w:rsidR="00D93B53" w:rsidRDefault="00D93B53">
      <w:pPr>
        <w:rPr>
          <w:sz w:val="24"/>
          <w:szCs w:val="24"/>
        </w:rPr>
      </w:pPr>
    </w:p>
    <w:p w:rsidR="00D93B53" w:rsidRDefault="00D93B53">
      <w:pPr>
        <w:framePr w:w="6494" w:wrap="auto" w:hAnchor="margin" w:x="10364" w:y="8357"/>
        <w:spacing w:line="340" w:lineRule="exact"/>
        <w:ind w:right="6244"/>
        <w:jc w:val="both"/>
      </w:pPr>
      <w:r>
        <w:rPr>
          <w:rFonts w:cs="新細明體" w:hint="eastAsia"/>
        </w:rPr>
        <w:t>事</w:t>
      </w:r>
      <w:r>
        <w:t xml:space="preserve"> </w:t>
      </w:r>
      <w:r>
        <w:rPr>
          <w:rFonts w:cs="新細明體" w:hint="eastAsia"/>
        </w:rPr>
        <w:t>項</w:t>
      </w:r>
    </w:p>
    <w:p w:rsidR="00D93B53" w:rsidRDefault="00D93B53">
      <w:pPr>
        <w:framePr w:w="6494" w:wrap="auto" w:hAnchor="margin" w:x="10364" w:y="8357"/>
        <w:spacing w:line="340" w:lineRule="exact"/>
        <w:rPr>
          <w:rFonts w:ascii="新細明體"/>
        </w:rPr>
      </w:pPr>
      <w:r>
        <w:rPr>
          <w:rFonts w:ascii="新細明體" w:cs="新細明體" w:hint="eastAsia"/>
          <w:sz w:val="24"/>
          <w:szCs w:val="24"/>
        </w:rPr>
        <w:t>空</w:t>
      </w:r>
      <w:r>
        <w:rPr>
          <w:rFonts w:ascii="新細明體" w:cs="新細明體"/>
          <w:sz w:val="24"/>
          <w:szCs w:val="24"/>
        </w:rPr>
        <w:t xml:space="preserve"> | </w:t>
      </w:r>
      <w:r>
        <w:rPr>
          <w:rFonts w:ascii="新細明體" w:cs="新細明體" w:hint="eastAsia"/>
          <w:sz w:val="14"/>
          <w:szCs w:val="14"/>
        </w:rPr>
        <w:t>一九大智浩著，</w:t>
      </w:r>
      <w:r>
        <w:rPr>
          <w:rFonts w:ascii="新細明體" w:cs="新細明體" w:hint="eastAsia"/>
          <w:sz w:val="16"/>
          <w:szCs w:val="16"/>
        </w:rPr>
        <w:t>王秀雄譚，美衛設計的基礎，</w:t>
      </w:r>
      <w:r>
        <w:rPr>
          <w:rFonts w:ascii="新細明體" w:cs="新細明體" w:hint="eastAsia"/>
          <w:sz w:val="14"/>
          <w:szCs w:val="14"/>
        </w:rPr>
        <w:t>台隆書周，民國叫年</w:t>
      </w:r>
      <w:r>
        <w:rPr>
          <w:rFonts w:ascii="新細明體" w:cs="新細明體"/>
          <w:sz w:val="14"/>
          <w:szCs w:val="14"/>
        </w:rPr>
        <w:t xml:space="preserve"> 9 </w:t>
      </w:r>
      <w:r>
        <w:rPr>
          <w:rFonts w:ascii="新細明體" w:cs="新細明體" w:hint="eastAsia"/>
          <w:sz w:val="26"/>
          <w:szCs w:val="26"/>
        </w:rPr>
        <w:t>月咐。</w:t>
      </w:r>
      <w:r>
        <w:rPr>
          <w:rFonts w:ascii="新細明體" w:cs="新細明體"/>
          <w:sz w:val="26"/>
          <w:szCs w:val="26"/>
        </w:rPr>
        <w:t xml:space="preserve"> </w:t>
      </w:r>
      <w:r>
        <w:rPr>
          <w:rFonts w:ascii="新細明體" w:cs="新細明體" w:hint="eastAsia"/>
          <w:sz w:val="32"/>
          <w:szCs w:val="32"/>
        </w:rPr>
        <w:t>臺</w:t>
      </w:r>
      <w:r>
        <w:rPr>
          <w:rFonts w:ascii="新細明體" w:cs="新細明體"/>
          <w:sz w:val="32"/>
          <w:szCs w:val="32"/>
        </w:rPr>
        <w:t xml:space="preserve"> | </w:t>
      </w:r>
      <w:r>
        <w:rPr>
          <w:rFonts w:ascii="新細明體" w:cs="新細明體" w:hint="eastAsia"/>
          <w:sz w:val="32"/>
          <w:szCs w:val="32"/>
        </w:rPr>
        <w:t>可振陽著，</w:t>
      </w:r>
      <w:r>
        <w:rPr>
          <w:rFonts w:ascii="新細明體" w:cs="新細明體" w:hint="eastAsia"/>
          <w:sz w:val="14"/>
          <w:szCs w:val="14"/>
        </w:rPr>
        <w:t>工業設計中立體造形之理論與實際，</w:t>
      </w:r>
      <w:r>
        <w:rPr>
          <w:rFonts w:ascii="新細明體" w:cs="新細明體" w:hint="eastAsia"/>
          <w:sz w:val="22"/>
          <w:szCs w:val="22"/>
        </w:rPr>
        <w:t>六合出版祉，民國</w:t>
      </w:r>
      <w:r>
        <w:rPr>
          <w:rFonts w:ascii="新細明體" w:cs="新細明體"/>
          <w:sz w:val="22"/>
          <w:szCs w:val="22"/>
        </w:rPr>
        <w:t xml:space="preserve"> 6 </w:t>
      </w:r>
      <w:r>
        <w:rPr>
          <w:rFonts w:ascii="新細明體" w:cs="新細明體" w:hint="eastAsia"/>
          <w:sz w:val="22"/>
          <w:szCs w:val="22"/>
        </w:rPr>
        <w:t>叩月</w:t>
      </w:r>
      <w:r>
        <w:rPr>
          <w:rFonts w:ascii="新細明體" w:cs="新細明體"/>
          <w:sz w:val="22"/>
          <w:szCs w:val="22"/>
        </w:rPr>
        <w:t xml:space="preserve"> </w:t>
      </w:r>
      <w:r>
        <w:rPr>
          <w:rFonts w:ascii="新細明體" w:cs="新細明體" w:hint="eastAsia"/>
        </w:rPr>
        <w:t>目</w:t>
      </w: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framePr w:w="6494" w:wrap="auto" w:hAnchor="margin" w:x="10364" w:y="8357"/>
        <w:spacing w:line="340" w:lineRule="exact"/>
        <w:ind w:right="6244"/>
        <w:jc w:val="both"/>
      </w:pPr>
      <w:r>
        <w:rPr>
          <w:rFonts w:cs="新細明體" w:hint="eastAsia"/>
        </w:rPr>
        <w:t>事</w:t>
      </w:r>
      <w:r>
        <w:t xml:space="preserve"> </w:t>
      </w:r>
      <w:r>
        <w:rPr>
          <w:rFonts w:cs="新細明體" w:hint="eastAsia"/>
        </w:rPr>
        <w:t>項</w:t>
      </w:r>
    </w:p>
    <w:p w:rsidR="00D93B53" w:rsidRDefault="00D93B53">
      <w:pPr>
        <w:framePr w:w="6494" w:wrap="auto" w:hAnchor="margin" w:x="10364" w:y="8357"/>
        <w:spacing w:line="340" w:lineRule="exact"/>
        <w:rPr>
          <w:rFonts w:ascii="新細明體"/>
        </w:rPr>
      </w:pPr>
      <w:r>
        <w:rPr>
          <w:rFonts w:ascii="新細明體" w:cs="新細明體" w:hint="eastAsia"/>
          <w:sz w:val="24"/>
          <w:szCs w:val="24"/>
        </w:rPr>
        <w:t>空</w:t>
      </w:r>
      <w:r>
        <w:rPr>
          <w:rFonts w:ascii="新細明體" w:cs="新細明體"/>
          <w:sz w:val="24"/>
          <w:szCs w:val="24"/>
        </w:rPr>
        <w:t xml:space="preserve"> | </w:t>
      </w:r>
      <w:r>
        <w:rPr>
          <w:rFonts w:ascii="新細明體" w:cs="新細明體" w:hint="eastAsia"/>
          <w:sz w:val="14"/>
          <w:szCs w:val="14"/>
        </w:rPr>
        <w:t>一九大智浩著，</w:t>
      </w:r>
      <w:r>
        <w:rPr>
          <w:rFonts w:ascii="新細明體" w:cs="新細明體" w:hint="eastAsia"/>
          <w:sz w:val="16"/>
          <w:szCs w:val="16"/>
        </w:rPr>
        <w:t>王秀雄譚，美衛設計的基礎，</w:t>
      </w:r>
      <w:r>
        <w:rPr>
          <w:rFonts w:ascii="新細明體" w:cs="新細明體" w:hint="eastAsia"/>
          <w:sz w:val="14"/>
          <w:szCs w:val="14"/>
        </w:rPr>
        <w:t>台隆書周，民國叫年</w:t>
      </w:r>
      <w:r>
        <w:rPr>
          <w:rFonts w:ascii="新細明體" w:cs="新細明體"/>
          <w:sz w:val="14"/>
          <w:szCs w:val="14"/>
        </w:rPr>
        <w:t xml:space="preserve"> 9 </w:t>
      </w:r>
      <w:r>
        <w:rPr>
          <w:rFonts w:ascii="新細明體" w:cs="新細明體" w:hint="eastAsia"/>
          <w:sz w:val="26"/>
          <w:szCs w:val="26"/>
        </w:rPr>
        <w:t>月咐。</w:t>
      </w:r>
      <w:r>
        <w:rPr>
          <w:rFonts w:ascii="新細明體" w:cs="新細明體"/>
          <w:sz w:val="26"/>
          <w:szCs w:val="26"/>
        </w:rPr>
        <w:t xml:space="preserve"> </w:t>
      </w:r>
      <w:r>
        <w:rPr>
          <w:rFonts w:ascii="新細明體" w:cs="新細明體" w:hint="eastAsia"/>
          <w:sz w:val="32"/>
          <w:szCs w:val="32"/>
        </w:rPr>
        <w:t>臺</w:t>
      </w:r>
      <w:r>
        <w:rPr>
          <w:rFonts w:ascii="新細明體" w:cs="新細明體"/>
          <w:sz w:val="32"/>
          <w:szCs w:val="32"/>
        </w:rPr>
        <w:t xml:space="preserve"> | </w:t>
      </w:r>
      <w:r>
        <w:rPr>
          <w:rFonts w:ascii="新細明體" w:cs="新細明體" w:hint="eastAsia"/>
          <w:sz w:val="32"/>
          <w:szCs w:val="32"/>
        </w:rPr>
        <w:t>可振陽著，</w:t>
      </w:r>
      <w:r>
        <w:rPr>
          <w:rFonts w:ascii="新細明體" w:cs="新細明體" w:hint="eastAsia"/>
          <w:sz w:val="14"/>
          <w:szCs w:val="14"/>
        </w:rPr>
        <w:t>工業設計中立體造形之理論與實際，</w:t>
      </w:r>
      <w:r>
        <w:rPr>
          <w:rFonts w:ascii="新細明體" w:cs="新細明體" w:hint="eastAsia"/>
          <w:sz w:val="22"/>
          <w:szCs w:val="22"/>
        </w:rPr>
        <w:t>六合出版祉，民國</w:t>
      </w:r>
      <w:r>
        <w:rPr>
          <w:rFonts w:ascii="新細明體" w:cs="新細明體"/>
          <w:sz w:val="22"/>
          <w:szCs w:val="22"/>
        </w:rPr>
        <w:t xml:space="preserve"> 6 </w:t>
      </w:r>
      <w:r>
        <w:rPr>
          <w:rFonts w:ascii="新細明體" w:cs="新細明體" w:hint="eastAsia"/>
          <w:sz w:val="22"/>
          <w:szCs w:val="22"/>
        </w:rPr>
        <w:t>叩月</w:t>
      </w:r>
      <w:r>
        <w:rPr>
          <w:rFonts w:ascii="新細明體" w:cs="新細明體"/>
          <w:sz w:val="22"/>
          <w:szCs w:val="22"/>
        </w:rPr>
        <w:t xml:space="preserve"> </w:t>
      </w:r>
      <w:r>
        <w:rPr>
          <w:rFonts w:ascii="新細明體" w:cs="新細明體" w:hint="eastAsia"/>
        </w:rPr>
        <w:t>目</w:t>
      </w:r>
    </w:p>
    <w:p w:rsidR="00D93B53" w:rsidRDefault="00D93B53">
      <w:pPr>
        <w:tabs>
          <w:tab w:val="left" w:pos="9"/>
        </w:tabs>
        <w:spacing w:line="480" w:lineRule="exact"/>
        <w:jc w:val="both"/>
        <w:rPr>
          <w:rFonts w:ascii="新細明體"/>
          <w:sz w:val="22"/>
          <w:szCs w:val="22"/>
        </w:rPr>
      </w:pPr>
    </w:p>
    <w:p w:rsidR="00D93B53" w:rsidRDefault="00D93B53">
      <w:pPr>
        <w:spacing w:afterLines="50" w:after="120" w:line="400" w:lineRule="exact"/>
        <w:ind w:firstLine="74"/>
        <w:rPr>
          <w:rFonts w:eastAsia="華康抖抖體W5"/>
          <w:sz w:val="36"/>
          <w:szCs w:val="36"/>
        </w:rPr>
        <w:sectPr w:rsidR="00D93B53">
          <w:headerReference w:type="default" r:id="rId23"/>
          <w:pgSz w:w="8222" w:h="11624" w:code="8"/>
          <w:pgMar w:top="567" w:right="1134" w:bottom="567" w:left="1134" w:header="567" w:footer="567" w:gutter="0"/>
          <w:cols w:space="720"/>
          <w:noEndnote/>
        </w:sectPr>
      </w:pPr>
    </w:p>
    <w:p w:rsidR="00D93B53" w:rsidRDefault="00D93B53">
      <w:pPr>
        <w:spacing w:afterLines="100" w:after="240" w:line="400" w:lineRule="exact"/>
        <w:ind w:firstLine="74"/>
        <w:rPr>
          <w:rFonts w:eastAsia="華康抖抖體W5"/>
          <w:sz w:val="32"/>
          <w:szCs w:val="32"/>
        </w:rPr>
      </w:pPr>
      <w:r>
        <w:rPr>
          <w:rFonts w:eastAsia="華康抖抖體W5" w:cs="華康抖抖體W5" w:hint="eastAsia"/>
          <w:sz w:val="32"/>
          <w:szCs w:val="32"/>
        </w:rPr>
        <w:t>序</w:t>
      </w:r>
    </w:p>
    <w:p w:rsidR="00D93B53" w:rsidRDefault="00D93B53">
      <w:pPr>
        <w:spacing w:beforeLines="100" w:before="240" w:line="360" w:lineRule="exact"/>
        <w:rPr>
          <w:rFonts w:eastAsia="華康彩帶體"/>
          <w:sz w:val="24"/>
          <w:szCs w:val="24"/>
        </w:rPr>
      </w:pPr>
      <w:r>
        <w:rPr>
          <w:rFonts w:eastAsia="華康彩帶體" w:cs="華康彩帶體" w:hint="eastAsia"/>
          <w:sz w:val="24"/>
          <w:szCs w:val="24"/>
        </w:rPr>
        <w:t>一、共習活動教材內容提要</w:t>
      </w:r>
    </w:p>
    <w:p w:rsidR="00D93B53" w:rsidRDefault="00D93B53">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嚴格說來，共習活動應該是崇拜課程的延伸，它可以用來評估崇拜活動，輔導學員品性的成長，培養青年上課的興趣和注意力，因此本教材將延伸崇拜課程效果一項安排在第一類。</w:t>
      </w:r>
    </w:p>
    <w:p w:rsidR="00D93B53" w:rsidRDefault="00D93B53">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另外，共習活動也可誘導青年同靈更加團結同心，鬆弛青年在教會裡的緊張和拘束感，更可以對學員實施各種事工訓練，以服事神的家；此外，能廣泛的介紹教會青年，在當時代所必須了解的基本生活知識，也具有輔導與調適年輕人不穩定情緒的功能；這個層面在崇拜時間較無法提及，所以共習又能補充崇拜課程的不足；本教材原則上就將這個部分分成八類，分別是心理輔導、事工訓練、生活技巧、團體活動、聖經遊戲、認識肢體、建立班級特色、配合時節。</w:t>
      </w:r>
    </w:p>
    <w:p w:rsidR="00D93B53" w:rsidRDefault="00D93B53">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最後，本教材為了涵蓋共習活動的全部內容，再加上「其他」一類。同時如果有部分課程內容已在共習活動手冊中詳述，本教材則僅在本類中做重點提示，並引導教員參考共習活動手冊來設計共習課程。</w:t>
      </w:r>
    </w:p>
    <w:p w:rsidR="00D93B53" w:rsidRDefault="00D93B53">
      <w:pPr>
        <w:spacing w:beforeLines="100" w:before="240" w:line="360" w:lineRule="exact"/>
        <w:rPr>
          <w:rFonts w:eastAsia="華康彩帶體"/>
          <w:sz w:val="24"/>
          <w:szCs w:val="24"/>
        </w:rPr>
      </w:pPr>
      <w:r>
        <w:rPr>
          <w:rFonts w:eastAsia="華康彩帶體" w:cs="華康彩帶體" w:hint="eastAsia"/>
          <w:sz w:val="24"/>
          <w:szCs w:val="24"/>
        </w:rPr>
        <w:t>二、編寫的精神與方向</w:t>
      </w:r>
    </w:p>
    <w:p w:rsidR="00D93B53" w:rsidRDefault="00D93B53">
      <w:pPr>
        <w:spacing w:line="400" w:lineRule="exact"/>
        <w:ind w:firstLine="451"/>
        <w:jc w:val="both"/>
        <w:rPr>
          <w:rFonts w:ascii="華康標楷體" w:eastAsia="華康標楷體"/>
          <w:sz w:val="24"/>
          <w:szCs w:val="24"/>
        </w:rPr>
      </w:pPr>
      <w:r>
        <w:rPr>
          <w:rFonts w:ascii="華康標楷體" w:eastAsia="華康標楷體" w:cs="華康標楷體" w:hint="eastAsia"/>
          <w:sz w:val="24"/>
          <w:szCs w:val="24"/>
        </w:rPr>
        <w:t>本教材是朝下列方向與精神來編寫的：</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設計生動活潑的活動，使學員親身體驗崇拜課程的內容，並實踐於日常生活中。</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以群體討論、團隊合作、鼓勵學員參與的方式取代崇拜時間的單向溝通，期能真正達到「活動」的意義。</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每季之活動設計皆超過十二個單元，希望教員同工能針對該班的需要，選擇適當的教材實施。</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充實的內容：針對課程提供相關的題庫、引導教員使用各種教學法，並提出可能遭遇情況的處理方式。</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附註各課程的參考資料及書目，可供教員進修或作課後補充。</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以聖經遊戲方式進行複習，使季末測驗更生動、有趣，而能確定達到複習效果。</w:t>
      </w:r>
    </w:p>
    <w:p w:rsidR="00D93B53" w:rsidRDefault="00D93B53">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使共習活動教學有一定的規則與範例可循，期能達成預期的教學目標。</w:t>
      </w:r>
    </w:p>
    <w:p w:rsidR="00D93B53" w:rsidRDefault="00D93B53">
      <w:pPr>
        <w:spacing w:beforeLines="100" w:before="240" w:line="360" w:lineRule="exact"/>
        <w:rPr>
          <w:rFonts w:eastAsia="華康彩帶體"/>
          <w:sz w:val="24"/>
          <w:szCs w:val="24"/>
        </w:rPr>
      </w:pPr>
      <w:r>
        <w:rPr>
          <w:rFonts w:eastAsia="華康彩帶體" w:cs="華康彩帶體" w:hint="eastAsia"/>
          <w:sz w:val="24"/>
          <w:szCs w:val="24"/>
        </w:rPr>
        <w:t>三、教材撰寫形式說明</w:t>
      </w:r>
    </w:p>
    <w:p w:rsidR="00D93B53" w:rsidRDefault="00D93B53">
      <w:pPr>
        <w:spacing w:line="400" w:lineRule="exact"/>
        <w:ind w:firstLineChars="213" w:firstLine="511"/>
        <w:jc w:val="both"/>
        <w:rPr>
          <w:rFonts w:ascii="華康標楷體" w:eastAsia="華康標楷體"/>
          <w:sz w:val="24"/>
          <w:szCs w:val="24"/>
        </w:rPr>
      </w:pPr>
      <w:r>
        <w:rPr>
          <w:rFonts w:ascii="華康標楷體" w:eastAsia="華康標楷體" w:cs="華康標楷體" w:hint="eastAsia"/>
          <w:sz w:val="24"/>
          <w:szCs w:val="24"/>
        </w:rPr>
        <w:t>為使教員同工對每個共習活動的進行過程有更清晰的了解，本教材的撰稿形式已略做調整，就是每個活動都以表格化的形式出現，在表格中詳細說明這個活動的實施條件，例如：教學方法、課前準備、活動分類、活動時機、人數配置、活動場地等等。而且每個活動都具體的描述活動後的預期成果，供教員同工結束前評鑑之用。此外，在活動內容方面，本教材已將每個活動的步驟再細分為教員的活動及學員的活動，若這個步驟必須使用輔助教具或必須參考本教材所提供的教學資源，我們亦會在該欄中說明。最後，本表格附有注意事項及參考書目，當作額外的補充資料。以下就將本教材的撰稿形式分項說明如下：</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一</w:t>
      </w:r>
      <w:r>
        <w:rPr>
          <w:rFonts w:ascii="華康標楷體" w:eastAsia="華康標楷體" w:cs="華康標楷體"/>
          <w:b/>
          <w:bCs/>
          <w:sz w:val="24"/>
          <w:szCs w:val="24"/>
        </w:rPr>
        <w:t>)</w:t>
      </w:r>
      <w:r>
        <w:rPr>
          <w:rFonts w:ascii="華康標楷體" w:eastAsia="華康標楷體" w:cs="華康標楷體" w:hint="eastAsia"/>
          <w:b/>
          <w:bCs/>
          <w:sz w:val="24"/>
          <w:szCs w:val="24"/>
        </w:rPr>
        <w:t>活動名稱</w:t>
      </w:r>
    </w:p>
    <w:p w:rsidR="00D93B53" w:rsidRDefault="00D93B53">
      <w:pPr>
        <w:spacing w:line="400" w:lineRule="exact"/>
        <w:ind w:leftChars="157" w:left="314" w:firstLineChars="200" w:firstLine="464"/>
        <w:rPr>
          <w:rFonts w:ascii="華康標楷體" w:eastAsia="華康標楷體"/>
          <w:sz w:val="24"/>
          <w:szCs w:val="24"/>
        </w:rPr>
      </w:pPr>
      <w:r>
        <w:rPr>
          <w:rFonts w:ascii="華康標楷體" w:eastAsia="華康標楷體" w:cs="華康標楷體" w:hint="eastAsia"/>
          <w:spacing w:val="-4"/>
          <w:sz w:val="24"/>
          <w:szCs w:val="24"/>
        </w:rPr>
        <w:t>用最簡潔、最能表現活動精神的文字或名詞將活動</w:t>
      </w:r>
      <w:r>
        <w:rPr>
          <w:rFonts w:ascii="華康標楷體" w:eastAsia="華康標楷體" w:cs="華康標楷體" w:hint="eastAsia"/>
          <w:sz w:val="24"/>
          <w:szCs w:val="24"/>
        </w:rPr>
        <w:t>的名稱寫出來。</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二</w:t>
      </w:r>
      <w:r>
        <w:rPr>
          <w:rFonts w:ascii="華康標楷體" w:eastAsia="華康標楷體" w:cs="華康標楷體"/>
          <w:b/>
          <w:bCs/>
          <w:sz w:val="24"/>
          <w:szCs w:val="24"/>
        </w:rPr>
        <w:t>)</w:t>
      </w:r>
      <w:r>
        <w:rPr>
          <w:rFonts w:ascii="華康標楷體" w:eastAsia="華康標楷體" w:cs="華康標楷體" w:hint="eastAsia"/>
          <w:b/>
          <w:bCs/>
          <w:sz w:val="24"/>
          <w:szCs w:val="24"/>
        </w:rPr>
        <w:t>教學方法</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依活動的型態或方式，可將共習活動的教學方法大略區分為下列幾種：</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講述：教員口頭講述，學員靜聽。</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問答：教員提出問題，學員回答。</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練習：針對一個教材，反覆加以多次的練習，使學員能熟記於腦中，成為一種良好的習慣或有價值的技能。</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觀察：應用實物、圖片、圖表等教具來幫助學員了解課程內容。</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欣賞：從詩歌、文藝、音樂的欣賞中，涵養生活的情趣。</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討論：在一定的空間內，採用討論、談話、座談、談道、查經等方式進行教學活動。</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發表：指導學員用語言、文字、圖畫、詩歌、美勞等方法來表達自己的知識、思想、感想、技能。</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8.</w:t>
      </w:r>
      <w:r>
        <w:rPr>
          <w:rFonts w:ascii="華康標楷體" w:eastAsia="華康標楷體" w:cs="華康標楷體" w:hint="eastAsia"/>
          <w:sz w:val="24"/>
          <w:szCs w:val="24"/>
        </w:rPr>
        <w:t>模仿：指導學員以正面的角色扮演的方式，去揣摩各種角色的心境與態度，並用語言、動作、表情等方式表達出來。</w:t>
      </w:r>
    </w:p>
    <w:p w:rsidR="00D93B53" w:rsidRDefault="00D93B53">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9.</w:t>
      </w:r>
      <w:r>
        <w:rPr>
          <w:rFonts w:ascii="華康標楷體" w:eastAsia="華康標楷體" w:cs="華康標楷體" w:hint="eastAsia"/>
          <w:sz w:val="24"/>
          <w:szCs w:val="24"/>
        </w:rPr>
        <w:t>團動：以遊戲或組織團體的方式，使學員能藉肢體動作發揮團隊精神來達成預期的活動效果。</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如果在同一個活動中必須運用兩種以上的教學方法時，將所有的教學方法一併寫出。</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三</w:t>
      </w:r>
      <w:r>
        <w:rPr>
          <w:rFonts w:ascii="華康標楷體" w:eastAsia="華康標楷體" w:cs="華康標楷體"/>
          <w:b/>
          <w:bCs/>
          <w:sz w:val="24"/>
          <w:szCs w:val="24"/>
        </w:rPr>
        <w:t>)</w:t>
      </w:r>
      <w:r>
        <w:rPr>
          <w:rFonts w:ascii="華康標楷體" w:eastAsia="華康標楷體" w:cs="華康標楷體" w:hint="eastAsia"/>
          <w:b/>
          <w:bCs/>
          <w:sz w:val="24"/>
          <w:szCs w:val="24"/>
        </w:rPr>
        <w:t>課前準備</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將活動前必須準備的用具、事先閱讀的書籍，及一切活動前必須準備的事項，例如：教學圖片、白紙、問卷……等等，詳細列明。</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四</w:t>
      </w:r>
      <w:r>
        <w:rPr>
          <w:rFonts w:ascii="華康標楷體" w:eastAsia="華康標楷體" w:cs="華康標楷體"/>
          <w:b/>
          <w:bCs/>
          <w:sz w:val="24"/>
          <w:szCs w:val="24"/>
        </w:rPr>
        <w:t>)</w:t>
      </w:r>
      <w:r>
        <w:rPr>
          <w:rFonts w:ascii="華康標楷體" w:eastAsia="華康標楷體" w:cs="華康標楷體" w:hint="eastAsia"/>
          <w:b/>
          <w:bCs/>
          <w:sz w:val="24"/>
          <w:szCs w:val="24"/>
        </w:rPr>
        <w:t>活動時間</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填寫此活動全部所需時間，單位一律為分鐘，盡量將活動時間控制在</w:t>
      </w:r>
      <w:r>
        <w:rPr>
          <w:rFonts w:ascii="華康標楷體" w:eastAsia="華康標楷體" w:cs="華康標楷體"/>
          <w:spacing w:val="-4"/>
          <w:sz w:val="24"/>
          <w:szCs w:val="24"/>
        </w:rPr>
        <w:t>30</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40</w:t>
      </w:r>
      <w:r>
        <w:rPr>
          <w:rFonts w:ascii="華康標楷體" w:eastAsia="華康標楷體" w:cs="華康標楷體" w:hint="eastAsia"/>
          <w:spacing w:val="-4"/>
          <w:sz w:val="24"/>
          <w:szCs w:val="24"/>
        </w:rPr>
        <w:t>分鐘之間。</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五</w:t>
      </w:r>
      <w:r>
        <w:rPr>
          <w:rFonts w:ascii="華康標楷體" w:eastAsia="華康標楷體" w:cs="華康標楷體"/>
          <w:b/>
          <w:bCs/>
          <w:sz w:val="24"/>
          <w:szCs w:val="24"/>
        </w:rPr>
        <w:t>)</w:t>
      </w:r>
      <w:r>
        <w:rPr>
          <w:rFonts w:ascii="華康標楷體" w:eastAsia="華康標楷體" w:cs="華康標楷體" w:hint="eastAsia"/>
          <w:b/>
          <w:bCs/>
          <w:sz w:val="24"/>
          <w:szCs w:val="24"/>
        </w:rPr>
        <w:t>活動分類</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依現階段共習活動教材之分類方式：</w:t>
      </w:r>
    </w:p>
    <w:p w:rsidR="00D93B53" w:rsidRDefault="00D93B53">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第一部分：延續崇拜課程。所配合該週崇拜課所設計的共習活動。</w:t>
      </w:r>
    </w:p>
    <w:p w:rsidR="00D93B53" w:rsidRDefault="00D93B53">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第二部分：補充課程。又分為八類，包括：心理輔導、事工訓練、生活技巧、團體活動、聖經遊戲、認識肢體、建立班特色、配合時節。</w:t>
      </w:r>
    </w:p>
    <w:p w:rsidR="00D93B53" w:rsidRDefault="00D93B53">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第三部分：其他。已在「共習活動手冊」中詳述或不能歸類者。</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六</w:t>
      </w:r>
      <w:r>
        <w:rPr>
          <w:rFonts w:ascii="華康標楷體" w:eastAsia="華康標楷體" w:cs="華康標楷體"/>
          <w:b/>
          <w:bCs/>
          <w:sz w:val="24"/>
          <w:szCs w:val="24"/>
        </w:rPr>
        <w:t>)</w:t>
      </w:r>
      <w:r>
        <w:rPr>
          <w:rFonts w:ascii="華康標楷體" w:eastAsia="華康標楷體" w:cs="華康標楷體" w:hint="eastAsia"/>
          <w:b/>
          <w:bCs/>
          <w:sz w:val="24"/>
          <w:szCs w:val="24"/>
        </w:rPr>
        <w:t>活動時機</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說明活動實施的最適當時機，可分為以下三種情況。</w:t>
      </w:r>
    </w:p>
    <w:p w:rsidR="00D93B53" w:rsidRDefault="00D93B53">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屬延續崇拜課程者：詳細撰寫所配合之崇拜課程課目。例如：『配合初級班第一學年第四季第四課崇拜課程：以撒』。</w:t>
      </w:r>
    </w:p>
    <w:p w:rsidR="00D93B53" w:rsidRDefault="00D93B53">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活動有特殊性質者：例如「迎新會」應在季初舉行比較妥，「母親節獻禮」則應在母親節前夕實施較佳等。此時，本欄則填寫「可在季初舉辦」，「可在母親節前夕實施」。</w:t>
      </w:r>
    </w:p>
    <w:p w:rsidR="00D93B53" w:rsidRDefault="00D93B53">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活動無絕對之實施時機者：則本欄空白。</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七</w:t>
      </w:r>
      <w:r>
        <w:rPr>
          <w:rFonts w:ascii="華康標楷體" w:eastAsia="華康標楷體" w:cs="華康標楷體"/>
          <w:b/>
          <w:bCs/>
          <w:sz w:val="24"/>
          <w:szCs w:val="24"/>
        </w:rPr>
        <w:t>)</w:t>
      </w:r>
      <w:r>
        <w:rPr>
          <w:rFonts w:ascii="華康標楷體" w:eastAsia="華康標楷體" w:cs="華康標楷體" w:hint="eastAsia"/>
          <w:b/>
          <w:bCs/>
          <w:sz w:val="24"/>
          <w:szCs w:val="24"/>
        </w:rPr>
        <w:t>人數配置</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說明活動的分組狀況或人數限制狀況。例如：「將學員分成</w:t>
      </w:r>
      <w:r>
        <w:rPr>
          <w:rFonts w:ascii="華康標楷體" w:eastAsia="華康標楷體" w:cs="華康標楷體"/>
          <w:spacing w:val="-4"/>
          <w:sz w:val="24"/>
          <w:szCs w:val="24"/>
        </w:rPr>
        <w:t>4</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6</w:t>
      </w:r>
      <w:r>
        <w:rPr>
          <w:rFonts w:ascii="華康標楷體" w:eastAsia="華康標楷體" w:cs="華康標楷體" w:hint="eastAsia"/>
          <w:spacing w:val="-4"/>
          <w:sz w:val="24"/>
          <w:szCs w:val="24"/>
        </w:rPr>
        <w:t>人的小組若干」，「將學員分成人數均等的三小組」，「本活動不宜超過</w:t>
      </w:r>
      <w:r>
        <w:rPr>
          <w:rFonts w:ascii="華康標楷體" w:eastAsia="華康標楷體" w:cs="華康標楷體"/>
          <w:spacing w:val="-4"/>
          <w:sz w:val="24"/>
          <w:szCs w:val="24"/>
        </w:rPr>
        <w:t>20</w:t>
      </w:r>
      <w:r>
        <w:rPr>
          <w:rFonts w:ascii="華康標楷體" w:eastAsia="華康標楷體" w:cs="華康標楷體" w:hint="eastAsia"/>
          <w:spacing w:val="-4"/>
          <w:sz w:val="24"/>
          <w:szCs w:val="24"/>
        </w:rPr>
        <w:t>人為佳」。若活動人數無特殊限制時，則本欄空白。</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八</w:t>
      </w:r>
      <w:r>
        <w:rPr>
          <w:rFonts w:ascii="華康標楷體" w:eastAsia="華康標楷體" w:cs="華康標楷體"/>
          <w:b/>
          <w:bCs/>
          <w:sz w:val="24"/>
          <w:szCs w:val="24"/>
        </w:rPr>
        <w:t>)</w:t>
      </w:r>
      <w:r>
        <w:rPr>
          <w:rFonts w:ascii="華康標楷體" w:eastAsia="華康標楷體" w:cs="華康標楷體" w:hint="eastAsia"/>
          <w:b/>
          <w:bCs/>
          <w:sz w:val="24"/>
          <w:szCs w:val="24"/>
        </w:rPr>
        <w:t>活動場地</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進行的場地需求或限制，必要時請註明特殊的設備或場地佈置的附圖。舉例：「三個分組討論的寧靜空間，及一個大型的綜合討論教室。」、「空曠的戶外活動場地」、「將桌椅擺設成馬蹄形」。若活動場地無須特別安排時，則本欄空白。</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九</w:t>
      </w:r>
      <w:r>
        <w:rPr>
          <w:rFonts w:ascii="華康標楷體" w:eastAsia="華康標楷體" w:cs="華康標楷體"/>
          <w:b/>
          <w:bCs/>
          <w:sz w:val="24"/>
          <w:szCs w:val="24"/>
        </w:rPr>
        <w:t>)</w:t>
      </w:r>
      <w:r>
        <w:rPr>
          <w:rFonts w:ascii="華康標楷體" w:eastAsia="華康標楷體" w:cs="華康標楷體" w:hint="eastAsia"/>
          <w:b/>
          <w:bCs/>
          <w:sz w:val="24"/>
          <w:szCs w:val="24"/>
        </w:rPr>
        <w:t>活動目標</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活動目標也可稱為單元目標，訂立過程有下列幾個特性：</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活動目標較廣泛的陳述學習意向。所使用的動詞是抽象而不可測量的。例如：「了解」、「明白」、「知道」、「欣賞」等等。</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活動目標以學習者的立場述說學習者所要做的。</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活動目標明訂了基本的學習效果。意所指明知識、態度和技能的學習效果。</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活動目標定出了學習範圍、主題，而且必須是教學時間內可以完成的。</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十</w:t>
      </w:r>
      <w:r>
        <w:rPr>
          <w:rFonts w:ascii="華康標楷體" w:eastAsia="華康標楷體" w:cs="華康標楷體"/>
          <w:b/>
          <w:bCs/>
          <w:sz w:val="24"/>
          <w:szCs w:val="24"/>
        </w:rPr>
        <w:t>)</w:t>
      </w:r>
      <w:r>
        <w:rPr>
          <w:rFonts w:ascii="華康標楷體" w:eastAsia="華康標楷體" w:cs="華康標楷體" w:hint="eastAsia"/>
          <w:b/>
          <w:bCs/>
          <w:sz w:val="24"/>
          <w:szCs w:val="24"/>
        </w:rPr>
        <w:t>預期成果</w:t>
      </w:r>
    </w:p>
    <w:p w:rsidR="00D93B53" w:rsidRDefault="00D93B53">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預期成果一般又稱為行為目標。本欄在描述學習者於教學後期望學生能夠去做的行為，更具體而確實的探知他們學習的效果，是否已達到活動目標，同時也提示了該採用何種教學活動。預期成果的撰寫，包涵以下五個要素：</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明確說明達成目標時，學習者可能表現的行為，以此證實他已學會。描述時須使用可觀察的行為動詞。</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學習者要在何種特定狀況或條件下做這些事。例如：「在全班面前」或「所提供的卡片範例」。</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說明學習者行為表現的標準。所必須達到什麼標準或程度才算通過。例如：「答對百分之八十」、「至少解釋三個項目」。</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完成這項行為目標的對象是誰？</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用來評量以確定目標達成的行為結果。例如：「一篇見證」、「獨一神觀」、「洗腳禮的精義」。</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十一</w:t>
      </w:r>
      <w:r>
        <w:rPr>
          <w:rFonts w:ascii="華康標楷體" w:eastAsia="華康標楷體" w:cs="華康標楷體"/>
          <w:b/>
          <w:bCs/>
          <w:sz w:val="24"/>
          <w:szCs w:val="24"/>
        </w:rPr>
        <w:t>)</w:t>
      </w:r>
      <w:r>
        <w:rPr>
          <w:rFonts w:ascii="華康標楷體" w:eastAsia="華康標楷體" w:cs="華康標楷體" w:hint="eastAsia"/>
          <w:b/>
          <w:bCs/>
          <w:sz w:val="24"/>
          <w:szCs w:val="24"/>
        </w:rPr>
        <w:t>活動內容</w:t>
      </w:r>
    </w:p>
    <w:p w:rsidR="00D93B53" w:rsidRDefault="00D93B53">
      <w:pPr>
        <w:spacing w:line="400" w:lineRule="exact"/>
        <w:ind w:leftChars="142" w:left="28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活動內容是教學活動的主體，在本欄中僅以簡單扼要的文字說明活動的程序，其他附屬的參考資料一律放在設計表後面。活動內容可分為以下三部分：</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準備活動：引起學習動機。</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發展活動：活動中最主要的幾個步驟。</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綜合活動：活動結束前的回顧、歸納或評鑑。</w:t>
      </w:r>
    </w:p>
    <w:p w:rsidR="00D93B53" w:rsidRDefault="00D93B53">
      <w:pPr>
        <w:spacing w:line="400" w:lineRule="exact"/>
        <w:ind w:leftChars="300" w:left="850" w:hangingChars="104" w:hanging="250"/>
        <w:rPr>
          <w:rFonts w:ascii="華康標楷體" w:eastAsia="華康標楷體"/>
          <w:sz w:val="24"/>
          <w:szCs w:val="24"/>
        </w:rPr>
      </w:pPr>
    </w:p>
    <w:p w:rsidR="00D93B53" w:rsidRDefault="00D93B53">
      <w:pPr>
        <w:spacing w:line="400" w:lineRule="exact"/>
        <w:ind w:leftChars="142" w:left="28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撰寫本欄的方式依以下之說明，以＊</w:t>
      </w:r>
      <w:r>
        <w:rPr>
          <w:rFonts w:ascii="華康標楷體" w:eastAsia="華康標楷體" w:cs="華康標楷體"/>
          <w:spacing w:val="-4"/>
          <w:sz w:val="24"/>
          <w:szCs w:val="24"/>
        </w:rPr>
        <w:t>1</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2</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3</w:t>
      </w:r>
      <w:r>
        <w:rPr>
          <w:rFonts w:ascii="華康標楷體" w:eastAsia="華康標楷體" w:cs="華康標楷體" w:hint="eastAsia"/>
          <w:spacing w:val="-4"/>
          <w:sz w:val="24"/>
          <w:szCs w:val="24"/>
        </w:rPr>
        <w:t>．．．代表想和看的路站，請一邊看下圖，一邊看說明。</w:t>
      </w:r>
    </w:p>
    <w:p w:rsidR="00D93B53" w:rsidRDefault="00D93B53">
      <w:pPr>
        <w:tabs>
          <w:tab w:val="left" w:pos="-1560"/>
        </w:tabs>
        <w:spacing w:line="240" w:lineRule="exact"/>
        <w:ind w:leftChars="250" w:left="500"/>
        <w:jc w:val="both"/>
        <w:rPr>
          <w:rFonts w:ascii="華康標楷體" w:eastAsia="華康標楷體"/>
          <w:spacing w:val="-4"/>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6"/>
        <w:gridCol w:w="2843"/>
        <w:gridCol w:w="741"/>
        <w:gridCol w:w="962"/>
        <w:gridCol w:w="798"/>
      </w:tblGrid>
      <w:tr w:rsidR="00D93B53">
        <w:trPr>
          <w:cantSplit/>
          <w:trHeight w:hRule="exact" w:val="508"/>
          <w:jc w:val="center"/>
        </w:trPr>
        <w:tc>
          <w:tcPr>
            <w:tcW w:w="346" w:type="dxa"/>
            <w:vMerge w:val="restart"/>
            <w:tcBorders>
              <w:top w:val="single" w:sz="12" w:space="0" w:color="auto"/>
            </w:tcBorders>
            <w:textDirection w:val="tbRlV"/>
            <w:vAlign w:val="center"/>
          </w:tcPr>
          <w:p w:rsidR="00D93B53" w:rsidRDefault="00D93B53">
            <w:pPr>
              <w:spacing w:line="220" w:lineRule="exact"/>
              <w:ind w:left="113" w:right="113"/>
              <w:jc w:val="center"/>
              <w:rPr>
                <w:rFonts w:eastAsia="華康標楷體"/>
              </w:rPr>
            </w:pPr>
            <w:r>
              <w:rPr>
                <w:rFonts w:eastAsia="華康標楷體" w:cs="華康標楷體" w:hint="eastAsia"/>
              </w:rPr>
              <w:t>活　動　內　容</w:t>
            </w:r>
          </w:p>
        </w:tc>
        <w:tc>
          <w:tcPr>
            <w:tcW w:w="2843" w:type="dxa"/>
            <w:tcBorders>
              <w:top w:val="single" w:sz="12" w:space="0" w:color="auto"/>
            </w:tcBorders>
            <w:vAlign w:val="center"/>
          </w:tcPr>
          <w:p w:rsidR="00D93B53" w:rsidRDefault="00D93B53">
            <w:pPr>
              <w:spacing w:line="220" w:lineRule="exact"/>
              <w:jc w:val="center"/>
              <w:rPr>
                <w:rFonts w:eastAsia="華康標楷體"/>
              </w:rPr>
            </w:pPr>
            <w:r>
              <w:rPr>
                <w:rFonts w:eastAsia="華康標楷體" w:cs="華康標楷體" w:hint="eastAsia"/>
              </w:rPr>
              <w:t>教　員　活　動</w:t>
            </w:r>
          </w:p>
        </w:tc>
        <w:tc>
          <w:tcPr>
            <w:tcW w:w="741" w:type="dxa"/>
            <w:tcBorders>
              <w:top w:val="single" w:sz="12" w:space="0" w:color="auto"/>
            </w:tcBorders>
            <w:vAlign w:val="center"/>
          </w:tcPr>
          <w:p w:rsidR="00D93B53" w:rsidRDefault="00D93B53">
            <w:pPr>
              <w:spacing w:line="220" w:lineRule="exact"/>
              <w:jc w:val="center"/>
              <w:rPr>
                <w:rFonts w:eastAsia="華康標楷體"/>
              </w:rPr>
            </w:pPr>
            <w:r>
              <w:rPr>
                <w:rFonts w:eastAsia="華康標楷體" w:cs="華康標楷體" w:hint="eastAsia"/>
              </w:rPr>
              <w:t>學員</w:t>
            </w:r>
          </w:p>
          <w:p w:rsidR="00D93B53" w:rsidRDefault="00D93B53">
            <w:pPr>
              <w:spacing w:line="220" w:lineRule="exact"/>
              <w:jc w:val="center"/>
              <w:rPr>
                <w:rFonts w:eastAsia="華康標楷體"/>
              </w:rPr>
            </w:pPr>
            <w:r>
              <w:rPr>
                <w:rFonts w:eastAsia="華康標楷體" w:cs="華康標楷體" w:hint="eastAsia"/>
              </w:rPr>
              <w:t>活動</w:t>
            </w:r>
          </w:p>
        </w:tc>
        <w:tc>
          <w:tcPr>
            <w:tcW w:w="962" w:type="dxa"/>
            <w:tcBorders>
              <w:top w:val="single" w:sz="12" w:space="0" w:color="auto"/>
            </w:tcBorders>
            <w:vAlign w:val="center"/>
          </w:tcPr>
          <w:p w:rsidR="00D93B53" w:rsidRDefault="00D93B53">
            <w:pPr>
              <w:spacing w:line="220" w:lineRule="exact"/>
              <w:jc w:val="center"/>
              <w:rPr>
                <w:rFonts w:eastAsia="華康標楷體"/>
              </w:rPr>
            </w:pPr>
            <w:r>
              <w:rPr>
                <w:rFonts w:eastAsia="華康標楷體" w:cs="華康標楷體" w:hint="eastAsia"/>
              </w:rPr>
              <w:t>教學</w:t>
            </w:r>
          </w:p>
          <w:p w:rsidR="00D93B53" w:rsidRDefault="00D93B53">
            <w:pPr>
              <w:spacing w:line="220" w:lineRule="exact"/>
              <w:jc w:val="center"/>
              <w:rPr>
                <w:rFonts w:eastAsia="華康標楷體"/>
              </w:rPr>
            </w:pPr>
            <w:r>
              <w:rPr>
                <w:rFonts w:eastAsia="華康標楷體" w:cs="華康標楷體" w:hint="eastAsia"/>
              </w:rPr>
              <w:t>資源</w:t>
            </w:r>
          </w:p>
        </w:tc>
        <w:tc>
          <w:tcPr>
            <w:tcW w:w="798" w:type="dxa"/>
            <w:tcBorders>
              <w:top w:val="single" w:sz="12" w:space="0" w:color="auto"/>
            </w:tcBorders>
            <w:vAlign w:val="center"/>
          </w:tcPr>
          <w:p w:rsidR="00D93B53" w:rsidRDefault="00D93B53">
            <w:pPr>
              <w:spacing w:line="220" w:lineRule="exact"/>
              <w:jc w:val="center"/>
              <w:rPr>
                <w:rFonts w:eastAsia="華康標楷體"/>
              </w:rPr>
            </w:pPr>
            <w:r>
              <w:rPr>
                <w:rFonts w:eastAsia="華康標楷體" w:cs="華康標楷體" w:hint="eastAsia"/>
              </w:rPr>
              <w:t>時間</w:t>
            </w:r>
          </w:p>
          <w:p w:rsidR="00D93B53" w:rsidRDefault="00D93B53">
            <w:pPr>
              <w:spacing w:line="220" w:lineRule="exact"/>
              <w:jc w:val="center"/>
              <w:rPr>
                <w:rFonts w:eastAsia="華康標楷體"/>
              </w:rPr>
            </w:pPr>
            <w:r>
              <w:rPr>
                <w:rFonts w:eastAsia="華康標楷體" w:cs="華康標楷體" w:hint="eastAsia"/>
              </w:rPr>
              <w:t>分配</w:t>
            </w:r>
          </w:p>
        </w:tc>
      </w:tr>
      <w:tr w:rsidR="00D93B53">
        <w:trPr>
          <w:cantSplit/>
          <w:trHeight w:hRule="exact" w:val="340"/>
          <w:jc w:val="center"/>
        </w:trPr>
        <w:tc>
          <w:tcPr>
            <w:tcW w:w="346" w:type="dxa"/>
            <w:vMerge/>
            <w:vAlign w:val="center"/>
          </w:tcPr>
          <w:p w:rsidR="00D93B53" w:rsidRDefault="00D93B53">
            <w:pPr>
              <w:spacing w:line="220" w:lineRule="exact"/>
              <w:jc w:val="both"/>
              <w:rPr>
                <w:rFonts w:eastAsia="華康標楷體"/>
              </w:rPr>
            </w:pPr>
          </w:p>
        </w:tc>
        <w:tc>
          <w:tcPr>
            <w:tcW w:w="2843" w:type="dxa"/>
            <w:tcBorders>
              <w:bottom w:val="nil"/>
            </w:tcBorders>
            <w:vAlign w:val="center"/>
          </w:tcPr>
          <w:p w:rsidR="00D93B53" w:rsidRDefault="00D93B53">
            <w:pPr>
              <w:spacing w:line="220" w:lineRule="exact"/>
              <w:jc w:val="both"/>
              <w:rPr>
                <w:rFonts w:ascii="華康鐵線龍門W3" w:eastAsia="華康鐵線龍門W3"/>
                <w:spacing w:val="-10"/>
              </w:rPr>
            </w:pPr>
            <w:r>
              <w:rPr>
                <w:rFonts w:ascii="華康鐵線龍門W3" w:eastAsia="華康鐵線龍門W3" w:cs="華康鐵線龍門W3" w:hint="eastAsia"/>
                <w:spacing w:val="-10"/>
              </w:rPr>
              <w:t>一、準備活動</w:t>
            </w:r>
          </w:p>
        </w:tc>
        <w:tc>
          <w:tcPr>
            <w:tcW w:w="741" w:type="dxa"/>
            <w:tcBorders>
              <w:bottom w:val="nil"/>
            </w:tcBorders>
            <w:vAlign w:val="center"/>
          </w:tcPr>
          <w:p w:rsidR="00D93B53" w:rsidRDefault="00D93B53">
            <w:pPr>
              <w:spacing w:line="220" w:lineRule="exact"/>
              <w:rPr>
                <w:rFonts w:ascii="華康鐵線龍門W3" w:eastAsia="華康鐵線龍門W3"/>
                <w:spacing w:val="-10"/>
              </w:rPr>
            </w:pPr>
          </w:p>
        </w:tc>
        <w:tc>
          <w:tcPr>
            <w:tcW w:w="962" w:type="dxa"/>
            <w:tcBorders>
              <w:bottom w:val="nil"/>
            </w:tcBorders>
            <w:vAlign w:val="center"/>
          </w:tcPr>
          <w:p w:rsidR="00D93B53" w:rsidRDefault="00D93B53">
            <w:pPr>
              <w:spacing w:line="220" w:lineRule="exact"/>
              <w:rPr>
                <w:rFonts w:ascii="華康鐵線龍門W3" w:eastAsia="華康鐵線龍門W3"/>
                <w:spacing w:val="-10"/>
              </w:rPr>
            </w:pPr>
          </w:p>
        </w:tc>
        <w:tc>
          <w:tcPr>
            <w:tcW w:w="798" w:type="dxa"/>
            <w:tcBorders>
              <w:bottom w:val="nil"/>
            </w:tcBorders>
            <w:vAlign w:val="center"/>
          </w:tcPr>
          <w:p w:rsidR="00D93B53" w:rsidRDefault="00D93B53">
            <w:pPr>
              <w:spacing w:line="220" w:lineRule="exact"/>
              <w:rPr>
                <w:rFonts w:ascii="華康鐵線龍門W3" w:eastAsia="華康鐵線龍門W3"/>
                <w:spacing w:val="-10"/>
              </w:rPr>
            </w:pPr>
          </w:p>
        </w:tc>
      </w:tr>
      <w:tr w:rsidR="00D93B53">
        <w:trPr>
          <w:cantSplit/>
          <w:trHeight w:hRule="exact" w:val="340"/>
          <w:jc w:val="center"/>
        </w:trPr>
        <w:tc>
          <w:tcPr>
            <w:tcW w:w="346" w:type="dxa"/>
            <w:vMerge/>
            <w:vAlign w:val="center"/>
          </w:tcPr>
          <w:p w:rsidR="00D93B53" w:rsidRDefault="00D93B53">
            <w:pPr>
              <w:spacing w:line="220" w:lineRule="exact"/>
              <w:jc w:val="both"/>
              <w:rPr>
                <w:rFonts w:eastAsia="華康標楷體"/>
              </w:rPr>
            </w:pPr>
          </w:p>
        </w:tc>
        <w:tc>
          <w:tcPr>
            <w:tcW w:w="2843" w:type="dxa"/>
            <w:tcBorders>
              <w:top w:val="nil"/>
              <w:bottom w:val="nil"/>
            </w:tcBorders>
            <w:vAlign w:val="center"/>
          </w:tcPr>
          <w:p w:rsidR="00D93B53" w:rsidRDefault="00D93B53">
            <w:pPr>
              <w:spacing w:line="220" w:lineRule="exact"/>
              <w:ind w:firstLineChars="200" w:firstLine="360"/>
              <w:jc w:val="both"/>
              <w:rPr>
                <w:rFonts w:ascii="華康鐵線龍門W3" w:eastAsia="華康鐵線龍門W3"/>
                <w:spacing w:val="-10"/>
              </w:rPr>
            </w:pPr>
            <w:r>
              <w:rPr>
                <w:rFonts w:ascii="華康鐵線龍門W3" w:eastAsia="華康鐵線龍門W3" w:cs="華康鐵線龍門W3"/>
                <w:spacing w:val="-10"/>
              </w:rPr>
              <w:t>1.</w:t>
            </w:r>
            <w:r>
              <w:rPr>
                <w:rFonts w:ascii="華康鐵線龍門W3" w:eastAsia="華康鐵線龍門W3" w:cs="華康鐵線龍門W3" w:hint="eastAsia"/>
                <w:spacing w:val="-10"/>
              </w:rPr>
              <w:t>引起學習動機───＊</w:t>
            </w:r>
            <w:r>
              <w:rPr>
                <w:rFonts w:ascii="華康鐵線龍門W3" w:eastAsia="華康鐵線龍門W3" w:cs="華康鐵線龍門W3"/>
                <w:spacing w:val="-10"/>
              </w:rPr>
              <w:t>1</w:t>
            </w:r>
            <w:r>
              <w:rPr>
                <w:rFonts w:ascii="華康鐵線龍門W3" w:eastAsia="華康鐵線龍門W3" w:cs="華康鐵線龍門W3" w:hint="eastAsia"/>
                <w:spacing w:val="-10"/>
              </w:rPr>
              <w:t>→</w:t>
            </w:r>
          </w:p>
        </w:tc>
        <w:tc>
          <w:tcPr>
            <w:tcW w:w="741" w:type="dxa"/>
            <w:tcBorders>
              <w:top w:val="nil"/>
              <w:bottom w:val="nil"/>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2</w:t>
            </w:r>
            <w:r>
              <w:rPr>
                <w:rFonts w:ascii="華康鐵線龍門W3" w:eastAsia="華康鐵線龍門W3" w:cs="華康鐵線龍門W3" w:hint="eastAsia"/>
                <w:spacing w:val="-10"/>
              </w:rPr>
              <w:t>→</w:t>
            </w:r>
          </w:p>
        </w:tc>
        <w:tc>
          <w:tcPr>
            <w:tcW w:w="962" w:type="dxa"/>
            <w:tcBorders>
              <w:top w:val="nil"/>
              <w:bottom w:val="nil"/>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3</w:t>
            </w:r>
            <w:r>
              <w:rPr>
                <w:rFonts w:ascii="華康鐵線龍門W3" w:eastAsia="華康鐵線龍門W3" w:cs="華康鐵線龍門W3" w:hint="eastAsia"/>
                <w:spacing w:val="-10"/>
              </w:rPr>
              <w:t>→</w:t>
            </w:r>
          </w:p>
        </w:tc>
        <w:tc>
          <w:tcPr>
            <w:tcW w:w="798" w:type="dxa"/>
            <w:tcBorders>
              <w:top w:val="nil"/>
              <w:bottom w:val="nil"/>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4</w:t>
            </w:r>
            <w:r>
              <w:rPr>
                <w:rFonts w:ascii="華康鐵線龍門W3" w:eastAsia="華康鐵線龍門W3" w:cs="華康鐵線龍門W3" w:hint="eastAsia"/>
                <w:spacing w:val="-10"/>
              </w:rPr>
              <w:t>→</w:t>
            </w:r>
          </w:p>
        </w:tc>
      </w:tr>
      <w:tr w:rsidR="00D93B53">
        <w:trPr>
          <w:cantSplit/>
          <w:trHeight w:hRule="exact" w:val="340"/>
          <w:jc w:val="center"/>
        </w:trPr>
        <w:tc>
          <w:tcPr>
            <w:tcW w:w="346" w:type="dxa"/>
            <w:vMerge/>
            <w:vAlign w:val="center"/>
          </w:tcPr>
          <w:p w:rsidR="00D93B53" w:rsidRDefault="00D93B53">
            <w:pPr>
              <w:spacing w:line="220" w:lineRule="exact"/>
              <w:jc w:val="both"/>
              <w:rPr>
                <w:rFonts w:eastAsia="華康標楷體"/>
              </w:rPr>
            </w:pPr>
          </w:p>
        </w:tc>
        <w:tc>
          <w:tcPr>
            <w:tcW w:w="2843" w:type="dxa"/>
            <w:tcBorders>
              <w:top w:val="nil"/>
              <w:bottom w:val="nil"/>
            </w:tcBorders>
            <w:vAlign w:val="center"/>
          </w:tcPr>
          <w:p w:rsidR="00D93B53" w:rsidRDefault="00D93B53">
            <w:pPr>
              <w:spacing w:line="220" w:lineRule="exact"/>
              <w:jc w:val="both"/>
              <w:rPr>
                <w:rFonts w:ascii="華康鐵線龍門W3" w:eastAsia="華康鐵線龍門W3"/>
                <w:spacing w:val="-10"/>
              </w:rPr>
            </w:pPr>
            <w:r>
              <w:rPr>
                <w:rFonts w:ascii="華康鐵線龍門W3" w:eastAsia="華康鐵線龍門W3" w:cs="華康鐵線龍門W3" w:hint="eastAsia"/>
                <w:spacing w:val="-10"/>
              </w:rPr>
              <w:t>二、發展活動</w:t>
            </w:r>
          </w:p>
        </w:tc>
        <w:tc>
          <w:tcPr>
            <w:tcW w:w="741" w:type="dxa"/>
            <w:tcBorders>
              <w:top w:val="nil"/>
              <w:bottom w:val="nil"/>
            </w:tcBorders>
            <w:vAlign w:val="center"/>
          </w:tcPr>
          <w:p w:rsidR="00D93B53" w:rsidRDefault="00D93B53">
            <w:pPr>
              <w:spacing w:line="220" w:lineRule="exact"/>
              <w:jc w:val="center"/>
              <w:rPr>
                <w:rFonts w:ascii="華康鐵線龍門W3" w:eastAsia="華康鐵線龍門W3"/>
                <w:spacing w:val="-10"/>
              </w:rPr>
            </w:pPr>
          </w:p>
        </w:tc>
        <w:tc>
          <w:tcPr>
            <w:tcW w:w="962" w:type="dxa"/>
            <w:tcBorders>
              <w:top w:val="nil"/>
              <w:bottom w:val="nil"/>
            </w:tcBorders>
            <w:vAlign w:val="center"/>
          </w:tcPr>
          <w:p w:rsidR="00D93B53" w:rsidRDefault="00D93B53">
            <w:pPr>
              <w:spacing w:line="220" w:lineRule="exact"/>
              <w:jc w:val="center"/>
              <w:rPr>
                <w:rFonts w:ascii="華康鐵線龍門W3" w:eastAsia="華康鐵線龍門W3"/>
                <w:spacing w:val="-10"/>
              </w:rPr>
            </w:pPr>
          </w:p>
        </w:tc>
        <w:tc>
          <w:tcPr>
            <w:tcW w:w="798" w:type="dxa"/>
            <w:tcBorders>
              <w:top w:val="nil"/>
              <w:bottom w:val="nil"/>
            </w:tcBorders>
            <w:vAlign w:val="center"/>
          </w:tcPr>
          <w:p w:rsidR="00D93B53" w:rsidRDefault="00D93B53">
            <w:pPr>
              <w:spacing w:line="220" w:lineRule="exact"/>
              <w:jc w:val="center"/>
              <w:rPr>
                <w:rFonts w:ascii="華康鐵線龍門W3" w:eastAsia="華康鐵線龍門W3"/>
                <w:spacing w:val="-10"/>
              </w:rPr>
            </w:pPr>
          </w:p>
        </w:tc>
      </w:tr>
      <w:tr w:rsidR="00D93B53">
        <w:trPr>
          <w:cantSplit/>
          <w:trHeight w:hRule="exact" w:val="340"/>
          <w:jc w:val="center"/>
        </w:trPr>
        <w:tc>
          <w:tcPr>
            <w:tcW w:w="346" w:type="dxa"/>
            <w:vMerge/>
            <w:tcBorders>
              <w:bottom w:val="single" w:sz="12" w:space="0" w:color="auto"/>
            </w:tcBorders>
            <w:vAlign w:val="center"/>
          </w:tcPr>
          <w:p w:rsidR="00D93B53" w:rsidRDefault="00D93B53">
            <w:pPr>
              <w:spacing w:line="220" w:lineRule="exact"/>
              <w:jc w:val="both"/>
              <w:rPr>
                <w:rFonts w:eastAsia="華康標楷體"/>
              </w:rPr>
            </w:pPr>
          </w:p>
        </w:tc>
        <w:tc>
          <w:tcPr>
            <w:tcW w:w="2843" w:type="dxa"/>
            <w:tcBorders>
              <w:top w:val="nil"/>
              <w:bottom w:val="single" w:sz="12" w:space="0" w:color="auto"/>
            </w:tcBorders>
            <w:vAlign w:val="center"/>
          </w:tcPr>
          <w:p w:rsidR="00D93B53" w:rsidRDefault="00D93B53">
            <w:pPr>
              <w:spacing w:line="220" w:lineRule="exact"/>
              <w:ind w:firstLineChars="900" w:firstLine="1620"/>
              <w:jc w:val="both"/>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5</w:t>
            </w:r>
            <w:r>
              <w:rPr>
                <w:rFonts w:ascii="華康鐵線龍門W3" w:eastAsia="華康鐵線龍門W3" w:cs="華康鐵線龍門W3" w:hint="eastAsia"/>
                <w:spacing w:val="-10"/>
              </w:rPr>
              <w:t>→</w:t>
            </w:r>
          </w:p>
        </w:tc>
        <w:tc>
          <w:tcPr>
            <w:tcW w:w="741" w:type="dxa"/>
            <w:tcBorders>
              <w:top w:val="nil"/>
              <w:bottom w:val="single" w:sz="12" w:space="0" w:color="auto"/>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6</w:t>
            </w:r>
            <w:r>
              <w:rPr>
                <w:rFonts w:ascii="華康鐵線龍門W3" w:eastAsia="華康鐵線龍門W3" w:cs="華康鐵線龍門W3" w:hint="eastAsia"/>
                <w:spacing w:val="-10"/>
              </w:rPr>
              <w:t>→</w:t>
            </w:r>
          </w:p>
        </w:tc>
        <w:tc>
          <w:tcPr>
            <w:tcW w:w="962" w:type="dxa"/>
            <w:tcBorders>
              <w:top w:val="nil"/>
              <w:bottom w:val="single" w:sz="12" w:space="0" w:color="auto"/>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7</w:t>
            </w:r>
            <w:r>
              <w:rPr>
                <w:rFonts w:ascii="華康鐵線龍門W3" w:eastAsia="華康鐵線龍門W3" w:cs="華康鐵線龍門W3" w:hint="eastAsia"/>
                <w:spacing w:val="-10"/>
              </w:rPr>
              <w:t>→</w:t>
            </w:r>
          </w:p>
        </w:tc>
        <w:tc>
          <w:tcPr>
            <w:tcW w:w="798" w:type="dxa"/>
            <w:tcBorders>
              <w:top w:val="nil"/>
              <w:bottom w:val="single" w:sz="12" w:space="0" w:color="auto"/>
            </w:tcBorders>
            <w:vAlign w:val="center"/>
          </w:tcPr>
          <w:p w:rsidR="00D93B53" w:rsidRDefault="00D93B53">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8</w:t>
            </w:r>
            <w:r>
              <w:rPr>
                <w:rFonts w:ascii="華康鐵線龍門W3" w:eastAsia="華康鐵線龍門W3" w:cs="華康鐵線龍門W3" w:hint="eastAsia"/>
                <w:spacing w:val="-10"/>
              </w:rPr>
              <w:t>→</w:t>
            </w:r>
          </w:p>
        </w:tc>
      </w:tr>
    </w:tbl>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*1.</w:t>
      </w:r>
      <w:r>
        <w:rPr>
          <w:rFonts w:ascii="華康鐵線龍門W3" w:eastAsia="華康鐵線龍門W3" w:cs="華康鐵線龍門W3" w:hint="eastAsia"/>
          <w:sz w:val="24"/>
          <w:szCs w:val="24"/>
        </w:rPr>
        <w:t>第一站是教員的活動，假定現在要引起學習動機，那麼教員應該怎麼做呢？此時以一段引言做開始，而在這裡只填寫『說明活動的意義與目的』。</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*2.</w:t>
      </w:r>
      <w:r>
        <w:rPr>
          <w:rFonts w:ascii="華康鐵線龍門W3" w:eastAsia="華康鐵線龍門W3" w:cs="華康鐵線龍門W3" w:hint="eastAsia"/>
          <w:sz w:val="24"/>
          <w:szCs w:val="24"/>
        </w:rPr>
        <w:t>現在我們到了第二站，這一欄是學員的動作，當教員說明活動的意義與目的時，學員做什麼呢？應該是「靜聽」吧！故此時只填寫「靜聽」。但也可能是「討論」、「欣賞」、「思考」等等，視教員的活動而定。</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*3.</w:t>
      </w:r>
      <w:r>
        <w:rPr>
          <w:rFonts w:ascii="華康鐵線龍門W3" w:eastAsia="華康鐵線龍門W3" w:cs="華康鐵線龍門W3" w:hint="eastAsia"/>
          <w:sz w:val="24"/>
          <w:szCs w:val="24"/>
        </w:rPr>
        <w:t>第三站是教學資源，本欄在說明當教員與學員在進行此一步驟時，本教材有無提供可參考的文字資源，或教員須準備那些實物資源。依上述的狀況，本欄只須填寫「資源一」，在後面的附錄中，教學資源一就是一則引言的舉例。</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*4.</w:t>
      </w:r>
      <w:r>
        <w:rPr>
          <w:rFonts w:ascii="華康鐵線龍門W3" w:eastAsia="華康鐵線龍門W3" w:cs="華康鐵線龍門W3" w:hint="eastAsia"/>
          <w:sz w:val="24"/>
          <w:szCs w:val="24"/>
        </w:rPr>
        <w:t>第四站是時間分配，依上面的狀況，你必須估計教員講這段引言大約要花多少時間，單位為分鐘。</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*5.</w:t>
      </w:r>
      <w:r>
        <w:rPr>
          <w:rFonts w:ascii="華康鐵線龍門W3" w:eastAsia="華康鐵線龍門W3" w:cs="華康鐵線龍門W3" w:hint="eastAsia"/>
          <w:sz w:val="24"/>
          <w:szCs w:val="24"/>
        </w:rPr>
        <w:t>現在第一個活動步驟已全部結束，從第五站開始進入第二個活動步驟，假定這個步驟是「影片欣賞」則此欄可填寫「放映光碟片」。</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*6.</w:t>
      </w:r>
      <w:r>
        <w:rPr>
          <w:rFonts w:ascii="華康鐵線龍門W3" w:eastAsia="華康鐵線龍門W3" w:cs="華康鐵線龍門W3" w:hint="eastAsia"/>
          <w:sz w:val="24"/>
          <w:szCs w:val="24"/>
        </w:rPr>
        <w:t>學員做什麼？應該是「欣賞」吧！</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*7.</w:t>
      </w:r>
      <w:r>
        <w:rPr>
          <w:rFonts w:ascii="華康鐵線龍門W3" w:eastAsia="華康鐵線龍門W3" w:cs="華康鐵線龍門W3" w:hint="eastAsia"/>
          <w:sz w:val="24"/>
          <w:szCs w:val="24"/>
        </w:rPr>
        <w:t>用什麼教具？「</w:t>
      </w:r>
      <w:r>
        <w:rPr>
          <w:rFonts w:ascii="華康鐵線龍門W3" w:eastAsia="華康鐵線龍門W3" w:cs="華康鐵線龍門W3"/>
          <w:sz w:val="24"/>
          <w:szCs w:val="24"/>
        </w:rPr>
        <w:t>DVD</w:t>
      </w:r>
      <w:r>
        <w:rPr>
          <w:rFonts w:ascii="華康鐵線龍門W3" w:eastAsia="華康鐵線龍門W3" w:cs="華康鐵線龍門W3" w:hint="eastAsia"/>
          <w:sz w:val="24"/>
          <w:szCs w:val="24"/>
        </w:rPr>
        <w:t>」、「電腦」。</w:t>
      </w:r>
    </w:p>
    <w:p w:rsidR="00D93B53" w:rsidRDefault="00D93B53">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*8.</w:t>
      </w:r>
      <w:r>
        <w:rPr>
          <w:rFonts w:ascii="華康鐵線龍門W3" w:eastAsia="華康鐵線龍門W3" w:cs="華康鐵線龍門W3" w:hint="eastAsia"/>
          <w:sz w:val="24"/>
          <w:szCs w:val="24"/>
        </w:rPr>
        <w:t>看這套</w:t>
      </w:r>
      <w:r>
        <w:rPr>
          <w:rFonts w:ascii="華康鐵線龍門W3" w:eastAsia="華康鐵線龍門W3" w:cs="華康鐵線龍門W3"/>
          <w:sz w:val="24"/>
          <w:szCs w:val="24"/>
        </w:rPr>
        <w:t>DVD</w:t>
      </w:r>
      <w:r>
        <w:rPr>
          <w:rFonts w:ascii="華康鐵線龍門W3" w:eastAsia="華康鐵線龍門W3" w:cs="華康鐵線龍門W3" w:hint="eastAsia"/>
          <w:sz w:val="24"/>
          <w:szCs w:val="24"/>
        </w:rPr>
        <w:t>需要幾分鐘？</w:t>
      </w:r>
    </w:p>
    <w:p w:rsidR="00D93B53" w:rsidRDefault="00D93B53">
      <w:pPr>
        <w:spacing w:beforeLines="100" w:before="240" w:line="360" w:lineRule="exact"/>
        <w:ind w:leftChars="100" w:left="200"/>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十二</w:t>
      </w:r>
      <w:r>
        <w:rPr>
          <w:rFonts w:ascii="華康標楷體" w:eastAsia="華康標楷體" w:cs="華康標楷體"/>
          <w:b/>
          <w:bCs/>
          <w:sz w:val="24"/>
          <w:szCs w:val="24"/>
        </w:rPr>
        <w:t>)</w:t>
      </w:r>
      <w:r>
        <w:rPr>
          <w:rFonts w:ascii="華康標楷體" w:eastAsia="華康標楷體" w:cs="華康標楷體" w:hint="eastAsia"/>
          <w:b/>
          <w:bCs/>
          <w:sz w:val="24"/>
          <w:szCs w:val="24"/>
        </w:rPr>
        <w:t>注意事項</w:t>
      </w:r>
    </w:p>
    <w:p w:rsidR="00D93B53" w:rsidRDefault="00D93B53">
      <w:pPr>
        <w:spacing w:line="400" w:lineRule="exact"/>
        <w:ind w:leftChars="142" w:left="284" w:firstLineChars="200" w:firstLine="480"/>
        <w:rPr>
          <w:rFonts w:ascii="華康標楷體" w:eastAsia="華康標楷體"/>
          <w:sz w:val="24"/>
          <w:szCs w:val="24"/>
        </w:rPr>
      </w:pPr>
      <w:r>
        <w:rPr>
          <w:rFonts w:ascii="華康標楷體" w:eastAsia="華康標楷體" w:cs="華康標楷體" w:hint="eastAsia"/>
          <w:sz w:val="24"/>
          <w:szCs w:val="24"/>
        </w:rPr>
        <w:t>本欄在說明未盡的事宜，特別是以下幾種情況：</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安全性的維護：活動如有潛在的危險性時，將特別註明防範的措施。</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負面效果的避免：如果活動可能產生負面的不良效果時，也盡量會在文中提醒，並建議如何避免此類狀況發生。</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教材的彈性運用：有些教材可能過於繁雜，唯恐教員同工在教學時有所困難，此時本欄將說明簡化的原則或變通的方式。</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教學要領的提示：活動中有些小細節雖無法在活動內容中詳述，卻足以影響整個活動的效果與氣氛，諸如此類的教學要領，在本欄中亦有提示。</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強調活動的發展性：某些活動僅僅是個開端，必須有後續工作加以配合才能使活動更具意義。</w:t>
      </w:r>
    </w:p>
    <w:p w:rsidR="00D93B53" w:rsidRDefault="00D93B53">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其他未盡的事宜。</w:t>
      </w:r>
    </w:p>
    <w:p w:rsidR="00D93B53" w:rsidRDefault="00D93B53">
      <w:pPr>
        <w:spacing w:beforeLines="50" w:before="120" w:line="400" w:lineRule="exact"/>
        <w:ind w:leftChars="142" w:left="284"/>
        <w:rPr>
          <w:rFonts w:ascii="華康標楷體" w:eastAsia="華康標楷體"/>
          <w:b/>
          <w:bCs/>
          <w:sz w:val="24"/>
          <w:szCs w:val="24"/>
        </w:rPr>
      </w:pPr>
      <w:r>
        <w:rPr>
          <w:rFonts w:ascii="華康標楷體" w:eastAsia="華康標楷體" w:cs="華康標楷體"/>
          <w:b/>
          <w:bCs/>
          <w:sz w:val="24"/>
          <w:szCs w:val="24"/>
        </w:rPr>
        <w:t>(</w:t>
      </w:r>
      <w:r>
        <w:rPr>
          <w:rFonts w:ascii="華康標楷體" w:eastAsia="華康標楷體" w:cs="華康標楷體" w:hint="eastAsia"/>
          <w:b/>
          <w:bCs/>
          <w:sz w:val="24"/>
          <w:szCs w:val="24"/>
        </w:rPr>
        <w:t>十三</w:t>
      </w:r>
      <w:r>
        <w:rPr>
          <w:rFonts w:ascii="華康標楷體" w:eastAsia="華康標楷體" w:cs="華康標楷體"/>
          <w:b/>
          <w:bCs/>
          <w:sz w:val="24"/>
          <w:szCs w:val="24"/>
        </w:rPr>
        <w:t>)</w:t>
      </w:r>
      <w:r>
        <w:rPr>
          <w:rFonts w:ascii="華康標楷體" w:eastAsia="華康標楷體" w:cs="華康標楷體" w:hint="eastAsia"/>
          <w:b/>
          <w:bCs/>
          <w:sz w:val="24"/>
          <w:szCs w:val="24"/>
        </w:rPr>
        <w:t>參考書目</w:t>
      </w:r>
    </w:p>
    <w:p w:rsidR="00D93B53" w:rsidRDefault="00D93B53">
      <w:pPr>
        <w:spacing w:line="400" w:lineRule="exact"/>
        <w:ind w:leftChars="142" w:left="284" w:firstLineChars="200" w:firstLine="480"/>
        <w:rPr>
          <w:rFonts w:ascii="華康標楷體" w:eastAsia="華康標楷體"/>
          <w:sz w:val="24"/>
          <w:szCs w:val="24"/>
        </w:rPr>
      </w:pPr>
      <w:r>
        <w:rPr>
          <w:rFonts w:ascii="華康標楷體" w:eastAsia="華康標楷體" w:cs="華康標楷體" w:hint="eastAsia"/>
          <w:sz w:val="24"/>
          <w:szCs w:val="24"/>
        </w:rPr>
        <w:t>本教材因篇幅有限，無法將所有的相關資料全部列述，但某些可供教員作課後補充或平日進修之用的書籍或期刊、雜誌，將於本欄中寫出。</w:t>
      </w:r>
    </w:p>
    <w:p w:rsidR="00D93B53" w:rsidRDefault="00D93B53">
      <w:pPr>
        <w:spacing w:beforeLines="100" w:before="240" w:line="400" w:lineRule="exact"/>
        <w:rPr>
          <w:rFonts w:eastAsia="華康彩帶體"/>
          <w:sz w:val="24"/>
          <w:szCs w:val="24"/>
        </w:rPr>
      </w:pPr>
      <w:r>
        <w:rPr>
          <w:rFonts w:eastAsia="華康彩帶體" w:cs="華康彩帶體" w:hint="eastAsia"/>
          <w:sz w:val="24"/>
          <w:szCs w:val="24"/>
        </w:rPr>
        <w:t>四、注意事項</w:t>
      </w:r>
    </w:p>
    <w:p w:rsidR="00D93B53" w:rsidRDefault="00D93B53">
      <w:pPr>
        <w:spacing w:line="400" w:lineRule="exact"/>
        <w:ind w:leftChars="100" w:left="680" w:hangingChars="200" w:hanging="480"/>
        <w:rPr>
          <w:rFonts w:ascii="華康標楷體" w:eastAsia="華康標楷體"/>
          <w:sz w:val="24"/>
          <w:szCs w:val="24"/>
        </w:rPr>
      </w:pPr>
      <w:r>
        <w:rPr>
          <w:rFonts w:ascii="華康標楷體" w:eastAsia="華康標楷體" w:cs="華康標楷體"/>
          <w:sz w:val="24"/>
          <w:szCs w:val="24"/>
        </w:rPr>
        <w:t>(</w:t>
      </w:r>
      <w:r>
        <w:rPr>
          <w:rFonts w:ascii="華康標楷體" w:eastAsia="華康標楷體" w:cs="華康標楷體" w:hint="eastAsia"/>
          <w:sz w:val="24"/>
          <w:szCs w:val="24"/>
        </w:rPr>
        <w:t>一</w:t>
      </w:r>
      <w:r>
        <w:rPr>
          <w:rFonts w:ascii="華康標楷體" w:eastAsia="華康標楷體" w:cs="華康標楷體"/>
          <w:sz w:val="24"/>
          <w:szCs w:val="24"/>
        </w:rPr>
        <w:t>)</w:t>
      </w:r>
      <w:r>
        <w:rPr>
          <w:rFonts w:ascii="華康標楷體" w:eastAsia="華康標楷體" w:cs="華康標楷體" w:hint="eastAsia"/>
          <w:sz w:val="24"/>
          <w:szCs w:val="24"/>
        </w:rPr>
        <w:t>各活動所列教學所需時間僅供參考，教員可視當地教會聚會情況酌情增減。</w:t>
      </w:r>
    </w:p>
    <w:p w:rsidR="00D93B53" w:rsidRDefault="00D93B53">
      <w:pPr>
        <w:spacing w:line="400" w:lineRule="exact"/>
        <w:ind w:leftChars="100" w:left="680" w:hangingChars="200" w:hanging="480"/>
        <w:rPr>
          <w:rFonts w:ascii="華康標楷體" w:eastAsia="華康標楷體"/>
          <w:sz w:val="24"/>
          <w:szCs w:val="24"/>
        </w:rPr>
      </w:pPr>
      <w:r>
        <w:rPr>
          <w:rFonts w:ascii="華康標楷體" w:eastAsia="華康標楷體" w:cs="華康標楷體"/>
          <w:sz w:val="24"/>
          <w:szCs w:val="24"/>
        </w:rPr>
        <w:t>(</w:t>
      </w:r>
      <w:r>
        <w:rPr>
          <w:rFonts w:ascii="華康標楷體" w:eastAsia="華康標楷體" w:cs="華康標楷體" w:hint="eastAsia"/>
          <w:sz w:val="24"/>
          <w:szCs w:val="24"/>
        </w:rPr>
        <w:t>二</w:t>
      </w:r>
      <w:r>
        <w:rPr>
          <w:rFonts w:ascii="華康標楷體" w:eastAsia="華康標楷體" w:cs="華康標楷體"/>
          <w:sz w:val="24"/>
          <w:szCs w:val="24"/>
        </w:rPr>
        <w:t>)</w:t>
      </w:r>
      <w:r>
        <w:rPr>
          <w:rFonts w:ascii="華康標楷體" w:eastAsia="華康標楷體" w:cs="華康標楷體" w:hint="eastAsia"/>
          <w:sz w:val="24"/>
          <w:szCs w:val="24"/>
        </w:rPr>
        <w:t>共習活動有些是動態的，有些是靜態的，有些適宜在會堂進行，有些適宜在教室或室外進行，因此教員需依照活動性質來權衡活動進行的場所。</w:t>
      </w:r>
    </w:p>
    <w:p w:rsidR="00D93B53" w:rsidRDefault="00D93B53">
      <w:pPr>
        <w:spacing w:line="400" w:lineRule="exact"/>
        <w:ind w:leftChars="100" w:left="680" w:hangingChars="200" w:hanging="480"/>
        <w:rPr>
          <w:rFonts w:ascii="華康標楷體" w:eastAsia="華康標楷體"/>
          <w:sz w:val="24"/>
          <w:szCs w:val="24"/>
        </w:rPr>
      </w:pPr>
      <w:r>
        <w:rPr>
          <w:rFonts w:ascii="華康標楷體" w:eastAsia="華康標楷體" w:cs="華康標楷體"/>
          <w:sz w:val="24"/>
          <w:szCs w:val="24"/>
        </w:rPr>
        <w:t>(</w:t>
      </w:r>
      <w:r>
        <w:rPr>
          <w:rFonts w:ascii="華康標楷體" w:eastAsia="華康標楷體" w:cs="華康標楷體" w:hint="eastAsia"/>
          <w:sz w:val="24"/>
          <w:szCs w:val="24"/>
        </w:rPr>
        <w:t>三</w:t>
      </w:r>
      <w:r>
        <w:rPr>
          <w:rFonts w:ascii="華康標楷體" w:eastAsia="華康標楷體" w:cs="華康標楷體"/>
          <w:sz w:val="24"/>
          <w:szCs w:val="24"/>
        </w:rPr>
        <w:t>)</w:t>
      </w:r>
      <w:r>
        <w:rPr>
          <w:rFonts w:ascii="華康標楷體" w:eastAsia="華康標楷體" w:cs="華康標楷體" w:hint="eastAsia"/>
          <w:sz w:val="24"/>
          <w:szCs w:val="24"/>
        </w:rPr>
        <w:t>各教會倘有適合中級班學員進行之共習活動，請提供給教牧處。</w:t>
      </w:r>
    </w:p>
    <w:p w:rsidR="00D93B53" w:rsidRDefault="00D93B53">
      <w:pPr>
        <w:spacing w:line="400" w:lineRule="exact"/>
        <w:ind w:leftChars="100" w:left="680" w:hangingChars="200" w:hanging="480"/>
        <w:rPr>
          <w:rFonts w:ascii="華康標楷體" w:eastAsia="華康標楷體"/>
          <w:sz w:val="24"/>
          <w:szCs w:val="24"/>
        </w:rPr>
      </w:pPr>
      <w:r>
        <w:rPr>
          <w:rFonts w:ascii="華康標楷體" w:eastAsia="華康標楷體" w:cs="華康標楷體"/>
          <w:sz w:val="24"/>
          <w:szCs w:val="24"/>
        </w:rPr>
        <w:t>(</w:t>
      </w:r>
      <w:r>
        <w:rPr>
          <w:rFonts w:ascii="華康標楷體" w:eastAsia="華康標楷體" w:cs="華康標楷體" w:hint="eastAsia"/>
          <w:sz w:val="24"/>
          <w:szCs w:val="24"/>
        </w:rPr>
        <w:t>四</w:t>
      </w:r>
      <w:r>
        <w:rPr>
          <w:rFonts w:ascii="華康標楷體" w:eastAsia="華康標楷體" w:cs="華康標楷體"/>
          <w:sz w:val="24"/>
          <w:szCs w:val="24"/>
        </w:rPr>
        <w:t>)</w:t>
      </w:r>
      <w:r>
        <w:rPr>
          <w:rFonts w:ascii="華康標楷體" w:eastAsia="華康標楷體" w:cs="華康標楷體" w:hint="eastAsia"/>
          <w:sz w:val="24"/>
          <w:szCs w:val="24"/>
        </w:rPr>
        <w:t>本教材雖經多位教員同工辛勤編寫，歷經多次會議討論方才定稿，但仍不免有未臻理想及疏漏之處，希各地教員同工與前輩不吝指教，為主工的興旺，彼此配合！</w:t>
      </w:r>
    </w:p>
    <w:p w:rsidR="00D93B53" w:rsidRDefault="00D93B53">
      <w:pPr>
        <w:tabs>
          <w:tab w:val="left" w:pos="417"/>
        </w:tabs>
        <w:spacing w:line="400" w:lineRule="exact"/>
        <w:jc w:val="right"/>
        <w:rPr>
          <w:rFonts w:ascii="華康標楷體" w:eastAsia="華康標楷體"/>
          <w:sz w:val="24"/>
          <w:szCs w:val="24"/>
        </w:rPr>
      </w:pPr>
    </w:p>
    <w:p w:rsidR="00D93B53" w:rsidRDefault="00D93B53">
      <w:pPr>
        <w:tabs>
          <w:tab w:val="left" w:pos="417"/>
        </w:tabs>
        <w:spacing w:line="400" w:lineRule="exact"/>
        <w:jc w:val="right"/>
        <w:rPr>
          <w:rFonts w:ascii="華康標楷體" w:eastAsia="華康標楷體"/>
          <w:sz w:val="24"/>
          <w:szCs w:val="24"/>
        </w:rPr>
      </w:pPr>
    </w:p>
    <w:p w:rsidR="00D93B53" w:rsidRDefault="00D93B53">
      <w:pPr>
        <w:tabs>
          <w:tab w:val="left" w:pos="417"/>
        </w:tabs>
        <w:spacing w:line="400" w:lineRule="exact"/>
        <w:jc w:val="right"/>
        <w:rPr>
          <w:rFonts w:ascii="華康標楷體" w:eastAsia="華康標楷體"/>
          <w:sz w:val="24"/>
          <w:szCs w:val="24"/>
        </w:rPr>
      </w:pPr>
    </w:p>
    <w:p w:rsidR="00D93B53" w:rsidRDefault="00D93B53">
      <w:pPr>
        <w:tabs>
          <w:tab w:val="left" w:pos="417"/>
        </w:tabs>
        <w:spacing w:line="400" w:lineRule="exact"/>
        <w:jc w:val="right"/>
        <w:rPr>
          <w:rFonts w:ascii="華康標楷體" w:eastAsia="華康標楷體"/>
          <w:sz w:val="24"/>
          <w:szCs w:val="24"/>
        </w:rPr>
      </w:pPr>
      <w:r>
        <w:rPr>
          <w:rFonts w:ascii="華康標楷體" w:eastAsia="華康標楷體" w:cs="華康標楷體" w:hint="eastAsia"/>
          <w:sz w:val="24"/>
          <w:szCs w:val="24"/>
        </w:rPr>
        <w:t>台灣總會教牧處謹序</w:t>
      </w:r>
    </w:p>
    <w:p w:rsidR="00D93B53" w:rsidRDefault="00D93B53">
      <w:pPr>
        <w:tabs>
          <w:tab w:val="left" w:pos="417"/>
        </w:tabs>
        <w:spacing w:line="400" w:lineRule="exact"/>
        <w:jc w:val="right"/>
        <w:rPr>
          <w:rFonts w:ascii="華康標楷體" w:eastAsia="華康標楷體"/>
          <w:sz w:val="24"/>
          <w:szCs w:val="24"/>
        </w:rPr>
      </w:pPr>
      <w:r>
        <w:rPr>
          <w:rFonts w:ascii="華康標楷體" w:eastAsia="華康標楷體" w:cs="華康標楷體"/>
          <w:sz w:val="24"/>
          <w:szCs w:val="24"/>
        </w:rPr>
        <w:t>2007</w:t>
      </w:r>
      <w:r>
        <w:rPr>
          <w:rFonts w:ascii="華康標楷體" w:eastAsia="華康標楷體" w:cs="華康標楷體" w:hint="eastAsia"/>
          <w:sz w:val="24"/>
          <w:szCs w:val="24"/>
        </w:rPr>
        <w:t>年</w:t>
      </w:r>
      <w:r>
        <w:rPr>
          <w:rFonts w:ascii="華康標楷體" w:eastAsia="華康標楷體" w:cs="華康標楷體"/>
          <w:sz w:val="24"/>
          <w:szCs w:val="24"/>
        </w:rPr>
        <w:t>7</w:t>
      </w:r>
      <w:r>
        <w:rPr>
          <w:rFonts w:ascii="華康標楷體" w:eastAsia="華康標楷體" w:cs="華康標楷體" w:hint="eastAsia"/>
          <w:sz w:val="24"/>
          <w:szCs w:val="24"/>
        </w:rPr>
        <w:t>月</w:t>
      </w:r>
    </w:p>
    <w:p w:rsidR="00D93B53" w:rsidRDefault="00D93B53">
      <w:pPr>
        <w:tabs>
          <w:tab w:val="left" w:pos="417"/>
        </w:tabs>
        <w:spacing w:line="360" w:lineRule="exact"/>
        <w:rPr>
          <w:rFonts w:eastAsia="華康標楷體"/>
          <w:sz w:val="22"/>
          <w:szCs w:val="22"/>
        </w:rPr>
      </w:pPr>
    </w:p>
    <w:p w:rsidR="00D93B53" w:rsidRDefault="00D93B53">
      <w:pPr>
        <w:tabs>
          <w:tab w:val="left" w:pos="9"/>
        </w:tabs>
        <w:spacing w:line="360" w:lineRule="exact"/>
        <w:jc w:val="both"/>
        <w:rPr>
          <w:rFonts w:ascii="新細明體"/>
          <w:sz w:val="22"/>
          <w:szCs w:val="22"/>
        </w:rPr>
        <w:sectPr w:rsidR="00D93B53">
          <w:headerReference w:type="default" r:id="rId24"/>
          <w:pgSz w:w="8222" w:h="11624" w:code="8"/>
          <w:pgMar w:top="567" w:right="1134" w:bottom="567" w:left="1134" w:header="567" w:footer="567" w:gutter="0"/>
          <w:cols w:space="720"/>
          <w:noEndnote/>
        </w:sectPr>
      </w:pPr>
    </w:p>
    <w:p w:rsidR="00D93B53" w:rsidRDefault="00D93B53">
      <w:pPr>
        <w:spacing w:afterLines="100" w:after="240" w:line="400" w:lineRule="exact"/>
        <w:ind w:firstLine="74"/>
        <w:rPr>
          <w:rFonts w:eastAsia="華康抖抖體W5"/>
          <w:sz w:val="32"/>
          <w:szCs w:val="32"/>
        </w:rPr>
      </w:pPr>
      <w:r>
        <w:rPr>
          <w:rFonts w:eastAsia="華康抖抖體W5" w:cs="華康抖抖體W5" w:hint="eastAsia"/>
          <w:sz w:val="32"/>
          <w:szCs w:val="32"/>
        </w:rPr>
        <w:t>目錄</w:t>
      </w:r>
    </w:p>
    <w:tbl>
      <w:tblPr>
        <w:tblW w:w="64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2117"/>
        <w:gridCol w:w="1080"/>
        <w:gridCol w:w="2243"/>
        <w:gridCol w:w="578"/>
      </w:tblGrid>
      <w:tr w:rsidR="00D93B53">
        <w:tblPrEx>
          <w:tblCellMar>
            <w:top w:w="0" w:type="dxa"/>
            <w:left w:w="0" w:type="dxa"/>
            <w:bottom w:w="0" w:type="dxa"/>
            <w:right w:w="0" w:type="dxa"/>
          </w:tblCellMar>
        </w:tblPrEx>
        <w:trPr>
          <w:trHeight w:val="556"/>
          <w:jc w:val="center"/>
        </w:trPr>
        <w:tc>
          <w:tcPr>
            <w:tcW w:w="425" w:type="dxa"/>
            <w:tcBorders>
              <w:top w:val="single" w:sz="12" w:space="0" w:color="auto"/>
            </w:tcBorders>
            <w:vAlign w:val="center"/>
          </w:tcPr>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編</w:t>
            </w:r>
          </w:p>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號</w:t>
            </w:r>
          </w:p>
        </w:tc>
        <w:tc>
          <w:tcPr>
            <w:tcW w:w="2117" w:type="dxa"/>
            <w:tcBorders>
              <w:top w:val="single" w:sz="12" w:space="0" w:color="auto"/>
            </w:tcBorders>
            <w:vAlign w:val="center"/>
          </w:tcPr>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活動名稱</w:t>
            </w:r>
          </w:p>
        </w:tc>
        <w:tc>
          <w:tcPr>
            <w:tcW w:w="1080" w:type="dxa"/>
            <w:tcBorders>
              <w:top w:val="single" w:sz="12" w:space="0" w:color="auto"/>
            </w:tcBorders>
            <w:vAlign w:val="center"/>
          </w:tcPr>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建議</w:t>
            </w:r>
          </w:p>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上課課次</w:t>
            </w:r>
          </w:p>
        </w:tc>
        <w:tc>
          <w:tcPr>
            <w:tcW w:w="2243" w:type="dxa"/>
            <w:tcBorders>
              <w:top w:val="single" w:sz="12" w:space="0" w:color="auto"/>
            </w:tcBorders>
            <w:vAlign w:val="center"/>
          </w:tcPr>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注意事項</w:t>
            </w:r>
          </w:p>
        </w:tc>
        <w:tc>
          <w:tcPr>
            <w:tcW w:w="578" w:type="dxa"/>
            <w:tcBorders>
              <w:top w:val="single" w:sz="12" w:space="0" w:color="auto"/>
            </w:tcBorders>
            <w:vAlign w:val="center"/>
          </w:tcPr>
          <w:p w:rsidR="00D93B53" w:rsidRDefault="00D93B53">
            <w:pPr>
              <w:ind w:right="24"/>
              <w:jc w:val="center"/>
              <w:rPr>
                <w:rFonts w:ascii="華康標楷體" w:eastAsia="華康標楷體"/>
                <w:b/>
                <w:bCs/>
                <w:sz w:val="22"/>
                <w:szCs w:val="22"/>
              </w:rPr>
            </w:pPr>
            <w:r>
              <w:rPr>
                <w:rFonts w:ascii="華康標楷體" w:eastAsia="華康標楷體" w:cs="華康標楷體" w:hint="eastAsia"/>
                <w:b/>
                <w:bCs/>
                <w:sz w:val="22"/>
                <w:szCs w:val="22"/>
              </w:rPr>
              <w:t>頁次</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jc w:val="center"/>
              <w:rPr>
                <w:rFonts w:ascii="華康標楷體" w:eastAsia="華康標楷體" w:cs="華康標楷體"/>
                <w:b/>
                <w:bCs/>
                <w:sz w:val="22"/>
                <w:szCs w:val="22"/>
              </w:rPr>
            </w:pPr>
            <w:r>
              <w:rPr>
                <w:rFonts w:ascii="華康標楷體" w:eastAsia="華康標楷體" w:cs="華康標楷體"/>
                <w:b/>
                <w:bCs/>
                <w:sz w:val="22"/>
                <w:szCs w:val="22"/>
              </w:rPr>
              <w:t>1</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討論會</w:t>
            </w:r>
          </w:p>
        </w:tc>
        <w:tc>
          <w:tcPr>
            <w:tcW w:w="1080" w:type="dxa"/>
            <w:vAlign w:val="center"/>
          </w:tcPr>
          <w:p w:rsidR="00D93B53" w:rsidRDefault="00D93B53">
            <w:pPr>
              <w:spacing w:line="240" w:lineRule="exact"/>
              <w:ind w:right="24"/>
              <w:jc w:val="center"/>
              <w:rPr>
                <w:rFonts w:ascii="華康鐵線龍門W3" w:eastAsia="華康鐵線龍門W3"/>
                <w:sz w:val="22"/>
                <w:szCs w:val="22"/>
              </w:rPr>
            </w:pPr>
            <w:r>
              <w:rPr>
                <w:rFonts w:ascii="華康鐵線龍門W3" w:eastAsia="華康鐵線龍門W3" w:cs="華康鐵線龍門W3" w:hint="eastAsia"/>
                <w:sz w:val="22"/>
                <w:szCs w:val="22"/>
              </w:rPr>
              <w:t>第一課</w:t>
            </w:r>
          </w:p>
        </w:tc>
        <w:tc>
          <w:tcPr>
            <w:tcW w:w="2243" w:type="dxa"/>
            <w:vAlign w:val="center"/>
          </w:tcPr>
          <w:p w:rsidR="00D93B53" w:rsidRDefault="00D93B53">
            <w:pPr>
              <w:spacing w:line="220" w:lineRule="exact"/>
              <w:ind w:left="72"/>
              <w:rPr>
                <w:rFonts w:ascii="華康鐵線龍門W3" w:eastAsia="華康鐵線龍門W3"/>
                <w:sz w:val="22"/>
                <w:szCs w:val="22"/>
              </w:rPr>
            </w:pPr>
          </w:p>
        </w:tc>
        <w:tc>
          <w:tcPr>
            <w:tcW w:w="578" w:type="dxa"/>
            <w:vAlign w:val="center"/>
          </w:tcPr>
          <w:p w:rsidR="00D93B53" w:rsidRDefault="00D93B53">
            <w:pPr>
              <w:spacing w:line="240" w:lineRule="exact"/>
              <w:jc w:val="center"/>
              <w:rPr>
                <w:rFonts w:ascii="華康鐵線龍門W3" w:eastAsia="華康鐵線龍門W3" w:cs="華康鐵線龍門W3"/>
                <w:sz w:val="22"/>
                <w:szCs w:val="22"/>
              </w:rPr>
            </w:pPr>
            <w:r>
              <w:rPr>
                <w:rFonts w:ascii="華康鐵線龍門W3" w:eastAsia="華康鐵線龍門W3" w:cs="華康鐵線龍門W3"/>
                <w:sz w:val="22"/>
                <w:szCs w:val="22"/>
              </w:rPr>
              <w:t>61</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2</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聯屬基督</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第一課</w:t>
            </w:r>
          </w:p>
        </w:tc>
        <w:tc>
          <w:tcPr>
            <w:tcW w:w="2243" w:type="dxa"/>
            <w:vAlign w:val="center"/>
          </w:tcPr>
          <w:p w:rsidR="00D93B53" w:rsidRDefault="00D93B53">
            <w:pPr>
              <w:spacing w:line="220" w:lineRule="exact"/>
              <w:ind w:left="72" w:right="24"/>
              <w:rPr>
                <w:rFonts w:ascii="華康鐵線龍門W3" w:eastAsia="華康鐵線龍門W3"/>
                <w:sz w:val="22"/>
                <w:szCs w:val="22"/>
              </w:rPr>
            </w:pPr>
          </w:p>
        </w:tc>
        <w:tc>
          <w:tcPr>
            <w:tcW w:w="578" w:type="dxa"/>
            <w:vAlign w:val="center"/>
          </w:tcPr>
          <w:p w:rsidR="00D93B53" w:rsidRDefault="00D93B53">
            <w:pPr>
              <w:spacing w:line="240" w:lineRule="exact"/>
              <w:ind w:left="24" w:right="28"/>
              <w:jc w:val="center"/>
              <w:rPr>
                <w:rFonts w:ascii="華康鐵線龍門W3" w:eastAsia="華康鐵線龍門W3" w:cs="華康鐵線龍門W3"/>
                <w:sz w:val="22"/>
                <w:szCs w:val="22"/>
              </w:rPr>
            </w:pPr>
            <w:r>
              <w:rPr>
                <w:rFonts w:ascii="華康鐵線龍門W3" w:eastAsia="華康鐵線龍門W3" w:cs="華康鐵線龍門W3"/>
                <w:sz w:val="22"/>
                <w:szCs w:val="22"/>
              </w:rPr>
              <w:t>65</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3</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愛的詩歌</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第二課</w:t>
            </w:r>
          </w:p>
        </w:tc>
        <w:tc>
          <w:tcPr>
            <w:tcW w:w="2243" w:type="dxa"/>
            <w:vAlign w:val="center"/>
          </w:tcPr>
          <w:p w:rsidR="00D93B53" w:rsidRDefault="00D93B53">
            <w:pPr>
              <w:spacing w:line="220" w:lineRule="exact"/>
              <w:rPr>
                <w:rFonts w:ascii="華康鐵線龍門W3" w:eastAsia="華康鐵線龍門W3"/>
                <w:sz w:val="22"/>
                <w:szCs w:val="22"/>
                <w:u w:val="words"/>
              </w:rPr>
            </w:pPr>
          </w:p>
        </w:tc>
        <w:tc>
          <w:tcPr>
            <w:tcW w:w="578" w:type="dxa"/>
            <w:vAlign w:val="center"/>
          </w:tcPr>
          <w:p w:rsidR="00D93B53" w:rsidRDefault="00D93B53">
            <w:pPr>
              <w:spacing w:line="240" w:lineRule="exact"/>
              <w:ind w:left="24" w:right="28"/>
              <w:jc w:val="center"/>
              <w:rPr>
                <w:rFonts w:ascii="華康鐵線龍門W3" w:eastAsia="華康鐵線龍門W3" w:cs="華康鐵線龍門W3"/>
                <w:sz w:val="22"/>
                <w:szCs w:val="22"/>
              </w:rPr>
            </w:pPr>
            <w:r>
              <w:rPr>
                <w:rFonts w:ascii="華康鐵線龍門W3" w:eastAsia="華康鐵線龍門W3" w:cs="華康鐵線龍門W3"/>
                <w:sz w:val="22"/>
                <w:szCs w:val="22"/>
              </w:rPr>
              <w:t>70</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4</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愛的分享──見證會</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第三課</w:t>
            </w:r>
          </w:p>
        </w:tc>
        <w:tc>
          <w:tcPr>
            <w:tcW w:w="2243" w:type="dxa"/>
            <w:vAlign w:val="center"/>
          </w:tcPr>
          <w:p w:rsidR="00D93B53" w:rsidRDefault="00D93B53">
            <w:pPr>
              <w:spacing w:line="220" w:lineRule="exact"/>
              <w:rPr>
                <w:rFonts w:ascii="華康鐵線龍門W3" w:eastAsia="華康鐵線龍門W3"/>
                <w:sz w:val="22"/>
                <w:szCs w:val="22"/>
              </w:rPr>
            </w:pPr>
          </w:p>
        </w:tc>
        <w:tc>
          <w:tcPr>
            <w:tcW w:w="578" w:type="dxa"/>
            <w:vAlign w:val="center"/>
          </w:tcPr>
          <w:p w:rsidR="00D93B53" w:rsidRDefault="00D93B53">
            <w:pPr>
              <w:spacing w:line="240" w:lineRule="exact"/>
              <w:jc w:val="center"/>
              <w:rPr>
                <w:rFonts w:ascii="華康鐵線龍門W3" w:eastAsia="華康鐵線龍門W3" w:cs="華康鐵線龍門W3"/>
                <w:sz w:val="22"/>
                <w:szCs w:val="22"/>
              </w:rPr>
            </w:pPr>
            <w:r>
              <w:rPr>
                <w:rFonts w:ascii="華康鐵線龍門W3" w:eastAsia="華康鐵線龍門W3" w:cs="華康鐵線龍門W3"/>
                <w:sz w:val="22"/>
                <w:szCs w:val="22"/>
              </w:rPr>
              <w:t>77</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5</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大家一條心</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第三課</w:t>
            </w:r>
          </w:p>
        </w:tc>
        <w:tc>
          <w:tcPr>
            <w:tcW w:w="2243" w:type="dxa"/>
            <w:vAlign w:val="center"/>
          </w:tcPr>
          <w:p w:rsidR="00D93B53" w:rsidRDefault="00D93B53">
            <w:pPr>
              <w:spacing w:line="220" w:lineRule="exact"/>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80</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6</w:t>
            </w:r>
          </w:p>
        </w:tc>
        <w:tc>
          <w:tcPr>
            <w:tcW w:w="2117" w:type="dxa"/>
            <w:vAlign w:val="center"/>
          </w:tcPr>
          <w:p w:rsidR="00D93B53" w:rsidRDefault="00D93B53">
            <w:pPr>
              <w:spacing w:line="240" w:lineRule="exact"/>
              <w:ind w:left="72" w:right="24"/>
              <w:rPr>
                <w:rFonts w:ascii="華康鐵線龍門W3" w:eastAsia="華康鐵線龍門W3" w:cs="華康鐵線龍門W3"/>
                <w:sz w:val="22"/>
                <w:szCs w:val="22"/>
              </w:rPr>
            </w:pPr>
            <w:r>
              <w:rPr>
                <w:rFonts w:ascii="華康鐵線龍門W3" w:eastAsia="華康鐵線龍門W3" w:cs="華康鐵線龍門W3" w:hint="eastAsia"/>
                <w:sz w:val="22"/>
                <w:szCs w:val="22"/>
              </w:rPr>
              <w:t>領詩訓練</w:t>
            </w:r>
            <w:r>
              <w:rPr>
                <w:rFonts w:ascii="華康鐵線龍門W3" w:eastAsia="華康鐵線龍門W3" w:cs="華康鐵線龍門W3"/>
                <w:sz w:val="22"/>
                <w:szCs w:val="22"/>
              </w:rPr>
              <w:t>(</w:t>
            </w:r>
            <w:r>
              <w:rPr>
                <w:rFonts w:ascii="華康鐵線龍門W3" w:eastAsia="華康鐵線龍門W3" w:cs="華康鐵線龍門W3" w:hint="eastAsia"/>
                <w:sz w:val="22"/>
                <w:szCs w:val="22"/>
              </w:rPr>
              <w:t>四</w:t>
            </w:r>
            <w:r>
              <w:rPr>
                <w:rFonts w:ascii="華康鐵線龍門W3" w:eastAsia="華康鐵線龍門W3" w:cs="華康鐵線龍門W3"/>
                <w:sz w:val="22"/>
                <w:szCs w:val="22"/>
              </w:rPr>
              <w:t>)</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第四課</w:t>
            </w:r>
          </w:p>
        </w:tc>
        <w:tc>
          <w:tcPr>
            <w:tcW w:w="2243" w:type="dxa"/>
            <w:vAlign w:val="center"/>
          </w:tcPr>
          <w:p w:rsidR="00D93B53" w:rsidRDefault="00D93B53">
            <w:pPr>
              <w:spacing w:line="220" w:lineRule="exact"/>
              <w:ind w:left="24"/>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84</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7</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合而為一</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第五課</w:t>
            </w:r>
          </w:p>
        </w:tc>
        <w:tc>
          <w:tcPr>
            <w:tcW w:w="2243" w:type="dxa"/>
            <w:vAlign w:val="center"/>
          </w:tcPr>
          <w:p w:rsidR="00D93B53" w:rsidRDefault="00D93B53">
            <w:pPr>
              <w:spacing w:line="220" w:lineRule="exact"/>
              <w:rPr>
                <w:rFonts w:ascii="華康鐵線龍門W3" w:eastAsia="華康鐵線龍門W3"/>
                <w:sz w:val="22"/>
                <w:szCs w:val="22"/>
              </w:rPr>
            </w:pPr>
            <w:r>
              <w:rPr>
                <w:rFonts w:ascii="華康鐵線龍門W3" w:eastAsia="華康鐵線龍門W3" w:cs="華康鐵線龍門W3" w:hint="eastAsia"/>
                <w:sz w:val="22"/>
                <w:szCs w:val="22"/>
              </w:rPr>
              <w:t>學員參考課本後之資料，先行個人查經</w:t>
            </w: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91</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8</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感謝．喜樂</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第六課</w:t>
            </w:r>
          </w:p>
        </w:tc>
        <w:tc>
          <w:tcPr>
            <w:tcW w:w="2243" w:type="dxa"/>
            <w:vAlign w:val="center"/>
          </w:tcPr>
          <w:p w:rsidR="00D93B53" w:rsidRDefault="00D93B53">
            <w:pPr>
              <w:spacing w:line="22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學員參考課本後之資料，先行個人查經</w:t>
            </w: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97</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9</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彼此分享</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第七課</w:t>
            </w:r>
          </w:p>
        </w:tc>
        <w:tc>
          <w:tcPr>
            <w:tcW w:w="2243" w:type="dxa"/>
            <w:vAlign w:val="center"/>
          </w:tcPr>
          <w:p w:rsidR="00D93B53" w:rsidRDefault="00D93B53">
            <w:pPr>
              <w:spacing w:line="220" w:lineRule="exact"/>
              <w:ind w:left="72" w:right="24"/>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103</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10</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務要儆醒</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第八課</w:t>
            </w:r>
          </w:p>
        </w:tc>
        <w:tc>
          <w:tcPr>
            <w:tcW w:w="2243" w:type="dxa"/>
            <w:vAlign w:val="center"/>
          </w:tcPr>
          <w:p w:rsidR="00D93B53" w:rsidRDefault="00D93B53">
            <w:pPr>
              <w:spacing w:line="220" w:lineRule="exact"/>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106</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11</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常識．嚐試（二）</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第九課</w:t>
            </w:r>
          </w:p>
        </w:tc>
        <w:tc>
          <w:tcPr>
            <w:tcW w:w="2243" w:type="dxa"/>
            <w:vAlign w:val="center"/>
          </w:tcPr>
          <w:p w:rsidR="00D93B53" w:rsidRDefault="00D93B53">
            <w:pPr>
              <w:spacing w:line="220" w:lineRule="exact"/>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112</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12</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羨慕善工</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第十課</w:t>
            </w:r>
          </w:p>
        </w:tc>
        <w:tc>
          <w:tcPr>
            <w:tcW w:w="2243" w:type="dxa"/>
            <w:vAlign w:val="center"/>
          </w:tcPr>
          <w:p w:rsidR="00D93B53" w:rsidRDefault="00D93B53">
            <w:pPr>
              <w:spacing w:line="220" w:lineRule="exact"/>
              <w:ind w:left="72" w:right="24"/>
              <w:rPr>
                <w:rFonts w:ascii="華康鐵線龍門W3" w:eastAsia="華康鐵線龍門W3"/>
                <w:sz w:val="22"/>
                <w:szCs w:val="22"/>
              </w:rPr>
            </w:pP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118</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13</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廢物利用</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第十課</w:t>
            </w:r>
          </w:p>
        </w:tc>
        <w:tc>
          <w:tcPr>
            <w:tcW w:w="2243" w:type="dxa"/>
            <w:vAlign w:val="center"/>
          </w:tcPr>
          <w:p w:rsidR="00D93B53" w:rsidRDefault="00D93B53">
            <w:pPr>
              <w:spacing w:line="22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一週前通知學員收集瓦楞紙箱</w:t>
            </w: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125</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14</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大家一起來讀經</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第十一課</w:t>
            </w:r>
          </w:p>
        </w:tc>
        <w:tc>
          <w:tcPr>
            <w:tcW w:w="2243" w:type="dxa"/>
            <w:vAlign w:val="center"/>
          </w:tcPr>
          <w:p w:rsidR="00D93B53" w:rsidRDefault="00D93B53">
            <w:pPr>
              <w:spacing w:line="22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事先影印資料</w:t>
            </w: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134</w:t>
            </w:r>
          </w:p>
        </w:tc>
      </w:tr>
      <w:tr w:rsidR="00D93B53">
        <w:tblPrEx>
          <w:tblCellMar>
            <w:top w:w="0" w:type="dxa"/>
            <w:left w:w="0" w:type="dxa"/>
            <w:bottom w:w="0" w:type="dxa"/>
            <w:right w:w="0" w:type="dxa"/>
          </w:tblCellMar>
        </w:tblPrEx>
        <w:trPr>
          <w:trHeight w:hRule="exact" w:val="454"/>
          <w:jc w:val="center"/>
        </w:trPr>
        <w:tc>
          <w:tcPr>
            <w:tcW w:w="425" w:type="dxa"/>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15</w:t>
            </w:r>
          </w:p>
        </w:tc>
        <w:tc>
          <w:tcPr>
            <w:tcW w:w="2117" w:type="dxa"/>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班刊製作</w:t>
            </w:r>
          </w:p>
        </w:tc>
        <w:tc>
          <w:tcPr>
            <w:tcW w:w="1080" w:type="dxa"/>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第十二課</w:t>
            </w:r>
          </w:p>
        </w:tc>
        <w:tc>
          <w:tcPr>
            <w:tcW w:w="2243" w:type="dxa"/>
            <w:vAlign w:val="center"/>
          </w:tcPr>
          <w:p w:rsidR="00D93B53" w:rsidRDefault="00D93B53">
            <w:pPr>
              <w:spacing w:line="22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１</w:t>
            </w:r>
            <w:r>
              <w:rPr>
                <w:rFonts w:ascii="華康鐵線龍門W3" w:eastAsia="華康鐵線龍門W3" w:cs="華康鐵線龍門W3"/>
                <w:sz w:val="22"/>
                <w:szCs w:val="22"/>
              </w:rPr>
              <w:t>~</w:t>
            </w:r>
            <w:r>
              <w:rPr>
                <w:rFonts w:ascii="華康鐵線龍門W3" w:eastAsia="華康鐵線龍門W3" w:cs="華康鐵線龍門W3" w:hint="eastAsia"/>
                <w:sz w:val="22"/>
                <w:szCs w:val="22"/>
              </w:rPr>
              <w:t>２個月分配工作及徵稿</w:t>
            </w:r>
          </w:p>
        </w:tc>
        <w:tc>
          <w:tcPr>
            <w:tcW w:w="578" w:type="dxa"/>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149</w:t>
            </w:r>
          </w:p>
        </w:tc>
      </w:tr>
      <w:tr w:rsidR="00D93B53">
        <w:tblPrEx>
          <w:tblCellMar>
            <w:top w:w="0" w:type="dxa"/>
            <w:left w:w="0" w:type="dxa"/>
            <w:bottom w:w="0" w:type="dxa"/>
            <w:right w:w="0" w:type="dxa"/>
          </w:tblCellMar>
        </w:tblPrEx>
        <w:trPr>
          <w:trHeight w:hRule="exact" w:val="454"/>
          <w:jc w:val="center"/>
        </w:trPr>
        <w:tc>
          <w:tcPr>
            <w:tcW w:w="425" w:type="dxa"/>
            <w:tcBorders>
              <w:bottom w:val="single" w:sz="12" w:space="0" w:color="auto"/>
            </w:tcBorders>
            <w:vAlign w:val="center"/>
          </w:tcPr>
          <w:p w:rsidR="00D93B53" w:rsidRDefault="00D93B53">
            <w:pPr>
              <w:ind w:right="24"/>
              <w:jc w:val="center"/>
              <w:rPr>
                <w:rFonts w:ascii="華康標楷體" w:eastAsia="華康標楷體" w:cs="華康標楷體"/>
                <w:b/>
                <w:bCs/>
                <w:sz w:val="22"/>
                <w:szCs w:val="22"/>
              </w:rPr>
            </w:pPr>
            <w:r>
              <w:rPr>
                <w:rFonts w:ascii="華康標楷體" w:eastAsia="華康標楷體" w:cs="華康標楷體"/>
                <w:b/>
                <w:bCs/>
                <w:sz w:val="22"/>
                <w:szCs w:val="22"/>
              </w:rPr>
              <w:t>16</w:t>
            </w:r>
          </w:p>
        </w:tc>
        <w:tc>
          <w:tcPr>
            <w:tcW w:w="2117" w:type="dxa"/>
            <w:tcBorders>
              <w:bottom w:val="single" w:sz="12" w:space="0" w:color="auto"/>
            </w:tcBorders>
            <w:vAlign w:val="center"/>
          </w:tcPr>
          <w:p w:rsidR="00D93B53" w:rsidRDefault="00D93B53">
            <w:pPr>
              <w:spacing w:line="240" w:lineRule="exact"/>
              <w:ind w:left="72" w:right="24"/>
              <w:rPr>
                <w:rFonts w:ascii="華康鐵線龍門W3" w:eastAsia="華康鐵線龍門W3"/>
                <w:sz w:val="22"/>
                <w:szCs w:val="22"/>
              </w:rPr>
            </w:pPr>
            <w:r>
              <w:rPr>
                <w:rFonts w:ascii="華康鐵線龍門W3" w:eastAsia="華康鐵線龍門W3" w:cs="華康鐵線龍門W3" w:hint="eastAsia"/>
                <w:sz w:val="22"/>
                <w:szCs w:val="22"/>
              </w:rPr>
              <w:t>世界之旅</w:t>
            </w:r>
          </w:p>
        </w:tc>
        <w:tc>
          <w:tcPr>
            <w:tcW w:w="1080" w:type="dxa"/>
            <w:tcBorders>
              <w:bottom w:val="single" w:sz="12" w:space="0" w:color="auto"/>
            </w:tcBorders>
            <w:vAlign w:val="center"/>
          </w:tcPr>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第十二課</w:t>
            </w:r>
          </w:p>
        </w:tc>
        <w:tc>
          <w:tcPr>
            <w:tcW w:w="2243" w:type="dxa"/>
            <w:tcBorders>
              <w:bottom w:val="single" w:sz="12" w:space="0" w:color="auto"/>
            </w:tcBorders>
            <w:vAlign w:val="center"/>
          </w:tcPr>
          <w:p w:rsidR="00D93B53" w:rsidRDefault="00D93B53">
            <w:pPr>
              <w:spacing w:line="220" w:lineRule="exact"/>
              <w:ind w:left="72" w:right="24"/>
              <w:rPr>
                <w:rFonts w:ascii="華康鐵線龍門W3" w:eastAsia="華康鐵線龍門W3"/>
                <w:sz w:val="22"/>
                <w:szCs w:val="22"/>
              </w:rPr>
            </w:pPr>
          </w:p>
        </w:tc>
        <w:tc>
          <w:tcPr>
            <w:tcW w:w="578" w:type="dxa"/>
            <w:tcBorders>
              <w:bottom w:val="single" w:sz="12" w:space="0" w:color="auto"/>
            </w:tcBorders>
            <w:vAlign w:val="center"/>
          </w:tcPr>
          <w:p w:rsidR="00D93B53" w:rsidRDefault="00D93B53">
            <w:pPr>
              <w:spacing w:line="24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152</w:t>
            </w:r>
          </w:p>
        </w:tc>
      </w:tr>
    </w:tbl>
    <w:p w:rsidR="00D93B53" w:rsidRDefault="00D93B53">
      <w:pPr>
        <w:tabs>
          <w:tab w:val="left" w:pos="9"/>
        </w:tabs>
        <w:spacing w:line="480" w:lineRule="exact"/>
        <w:jc w:val="both"/>
        <w:rPr>
          <w:rFonts w:ascii="新細明體"/>
          <w:sz w:val="22"/>
          <w:szCs w:val="22"/>
        </w:rPr>
        <w:sectPr w:rsidR="00D93B53">
          <w:headerReference w:type="default" r:id="rId25"/>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活動一　討論會（生命的更新）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討論會（生命的更新）</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討論、發表</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將羅馬書及崇拜課程內容通讀一遍</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配合中級班第三學年第一季第一課崇拜課程：羅馬書</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人數多時可分組</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寧靜可供討論的空間</w:t>
            </w:r>
          </w:p>
        </w:tc>
      </w:tr>
      <w:tr w:rsidR="00D93B53">
        <w:tblPrEx>
          <w:tblCellMar>
            <w:top w:w="0" w:type="dxa"/>
            <w:left w:w="0" w:type="dxa"/>
            <w:bottom w:w="0" w:type="dxa"/>
            <w:right w:w="0" w:type="dxa"/>
          </w:tblCellMar>
        </w:tblPrEx>
        <w:trPr>
          <w:trHeight w:hRule="exact" w:val="230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一、學員能將討論的心得，應用及實行於日常生活中。</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二、學員對羅馬書能有概略的認識。</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一、學員能認真思考討論題綱，並能發表自己的看法。</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二、學員能配合羅馬書，討論出可行之道。</w:t>
            </w:r>
          </w:p>
        </w:tc>
      </w:tr>
    </w:tbl>
    <w:p w:rsidR="00D93B53" w:rsidRDefault="00D93B53">
      <w:pPr>
        <w:tabs>
          <w:tab w:val="left" w:pos="9"/>
        </w:tabs>
        <w:spacing w:beforeLines="100" w:before="240" w:line="260" w:lineRule="exact"/>
        <w:jc w:val="center"/>
        <w:rPr>
          <w:rFonts w:eastAsia="華康儷中黑"/>
          <w:spacing w:val="-4"/>
          <w:kern w:val="2"/>
          <w:sz w:val="24"/>
          <w:szCs w:val="24"/>
        </w:rPr>
      </w:pPr>
    </w:p>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869"/>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說明本活動的意義。</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說明本活動的預定過程及討論題綱。</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協助並輔導學員進行討論</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作最後的總結及勉勵</w:t>
            </w:r>
          </w:p>
        </w:tc>
        <w:tc>
          <w:tcPr>
            <w:tcW w:w="1260"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學員主持、進行討論</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ind w:left="72" w:right="4"/>
              <w:jc w:val="center"/>
              <w:rPr>
                <w:rFonts w:ascii="華康鐵線龍門W3" w:eastAsia="華康鐵線龍門W3"/>
                <w:sz w:val="22"/>
                <w:szCs w:val="22"/>
              </w:rPr>
            </w:pPr>
          </w:p>
          <w:p w:rsidR="00D93B53" w:rsidRDefault="00D93B53">
            <w:pPr>
              <w:spacing w:line="260" w:lineRule="exact"/>
              <w:ind w:left="72" w:right="4"/>
              <w:jc w:val="center"/>
              <w:rPr>
                <w:rFonts w:ascii="華康鐵線龍門W3" w:eastAsia="華康鐵線龍門W3"/>
                <w:sz w:val="22"/>
                <w:szCs w:val="22"/>
              </w:rPr>
            </w:pPr>
          </w:p>
          <w:p w:rsidR="00D93B53" w:rsidRDefault="00D93B53">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tc>
        <w:tc>
          <w:tcPr>
            <w:tcW w:w="8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30</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2004"/>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一、教員應指導、督促主持的學員將討論題綱預先思想一番。</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一、第十七屆大專班學生靈恩會，侯恩源長老講詞。</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二、謝順道著，羅馬書要道，真耶穌教會出版。</w:t>
            </w:r>
          </w:p>
        </w:tc>
      </w:tr>
    </w:tbl>
    <w:p w:rsidR="00D93B53" w:rsidRDefault="00D93B53">
      <w:pPr>
        <w:tabs>
          <w:tab w:val="left" w:pos="9"/>
        </w:tabs>
        <w:spacing w:line="260" w:lineRule="exact"/>
        <w:ind w:left="418" w:hangingChars="190" w:hanging="418"/>
        <w:rPr>
          <w:rFonts w:ascii="新細明體"/>
          <w:sz w:val="22"/>
          <w:szCs w:val="22"/>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教學資源一：本活動的意義一一生命更新的沉思</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此活動的意義在於思考基督徒生命的更新，其追求的目標是：自知、自勝、自治。自知是生命更新的自覺，也是靈魂的甦醒。神的道如同兩刃的劍，能照明各人的心靈，且叫人敬畏神，確立自我生存的價值觀，深知現在活著不是我，而是基督在我裡面活著（加二</w:t>
      </w:r>
      <w:r>
        <w:rPr>
          <w:rFonts w:eastAsia="華康標楷體"/>
          <w:kern w:val="2"/>
          <w:sz w:val="24"/>
          <w:szCs w:val="24"/>
        </w:rPr>
        <w:t>20</w:t>
      </w:r>
      <w:r>
        <w:rPr>
          <w:rFonts w:eastAsia="華康標楷體" w:cs="華康標楷體" w:hint="eastAsia"/>
          <w:kern w:val="2"/>
          <w:sz w:val="24"/>
          <w:szCs w:val="24"/>
        </w:rPr>
        <w:t>）。一個人若能自勝，必能約束自己的心，攻克己身，遵行神旨，將基督之道豐富地存在心裡，時時被聖靈充滿，作剛強的人。「自治」，不僅是要追求豐盛，更要追求成熟，滿有基督長成的身量，能充分顯出神的形像，結滿聖靈的果子，做世上的光和鹽。祈盼在聖靈的帶領下，每位學員都能領悟出生命的更新。</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教學資源二：討論題綱</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由教員指定一位學員主持，其討論的題目有二：</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一、基督徒如何過著獻身的生活？</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二、如何過著愛主愛人的生活？是否能敘述你自己的體驗？</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教學資源三：參考資料</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一、獻身的生活（羅十二）</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（一）神所喜悅的祭物（羅十二</w:t>
      </w:r>
      <w:r>
        <w:rPr>
          <w:rFonts w:ascii="華康標楷體" w:eastAsia="華康標楷體" w:cs="華康標楷體"/>
          <w:kern w:val="2"/>
          <w:sz w:val="24"/>
          <w:szCs w:val="24"/>
        </w:rPr>
        <w:t>1</w:t>
      </w:r>
      <w:r>
        <w:rPr>
          <w:rFonts w:ascii="華康標楷體" w:eastAsia="華康標楷體" w:cs="華康標楷體" w:hint="eastAsia"/>
          <w:kern w:val="2"/>
          <w:sz w:val="24"/>
          <w:szCs w:val="24"/>
        </w:rPr>
        <w:t>；撒上十五</w:t>
      </w:r>
      <w:r>
        <w:rPr>
          <w:rFonts w:ascii="華康標楷體" w:eastAsia="華康標楷體" w:cs="華康標楷體"/>
          <w:kern w:val="2"/>
          <w:sz w:val="24"/>
          <w:szCs w:val="24"/>
        </w:rPr>
        <w:t>22</w:t>
      </w:r>
      <w:r>
        <w:rPr>
          <w:rFonts w:ascii="華康標楷體" w:eastAsia="華康標楷體" w:cs="華康標楷體" w:hint="eastAsia"/>
          <w:kern w:val="2"/>
          <w:sz w:val="24"/>
          <w:szCs w:val="24"/>
        </w:rPr>
        <w:t>～</w:t>
      </w:r>
      <w:r>
        <w:rPr>
          <w:rFonts w:ascii="華康標楷體" w:eastAsia="華康標楷體" w:cs="華康標楷體"/>
          <w:kern w:val="2"/>
          <w:sz w:val="24"/>
          <w:szCs w:val="24"/>
        </w:rPr>
        <w:t>23</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活祭</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聖潔</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合理的事奉（約四</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（二）與世界分別為聖（羅十二</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勿效法這個世界（約壹二</w:t>
      </w:r>
      <w:r>
        <w:rPr>
          <w:rFonts w:ascii="華康標楷體" w:eastAsia="華康標楷體" w:cs="華康標楷體"/>
          <w:kern w:val="2"/>
          <w:sz w:val="24"/>
          <w:szCs w:val="24"/>
        </w:rPr>
        <w:t>15</w:t>
      </w:r>
      <w:r>
        <w:rPr>
          <w:rFonts w:ascii="華康標楷體" w:eastAsia="華康標楷體" w:cs="華康標楷體" w:hint="eastAsia"/>
          <w:kern w:val="2"/>
          <w:sz w:val="24"/>
          <w:szCs w:val="24"/>
        </w:rPr>
        <w:t>～</w:t>
      </w:r>
      <w:r>
        <w:rPr>
          <w:rFonts w:ascii="華康標楷體" w:eastAsia="華康標楷體" w:cs="華康標楷體"/>
          <w:kern w:val="2"/>
          <w:sz w:val="24"/>
          <w:szCs w:val="24"/>
        </w:rPr>
        <w:t>17</w:t>
      </w:r>
      <w:r>
        <w:rPr>
          <w:rFonts w:ascii="華康標楷體" w:eastAsia="華康標楷體" w:cs="華康標楷體" w:hint="eastAsia"/>
          <w:kern w:val="2"/>
          <w:sz w:val="24"/>
          <w:szCs w:val="24"/>
        </w:rPr>
        <w:t>，五</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心意更新而變化（弗四</w:t>
      </w:r>
      <w:r>
        <w:rPr>
          <w:rFonts w:ascii="華康標楷體" w:eastAsia="華康標楷體" w:cs="華康標楷體"/>
          <w:kern w:val="2"/>
          <w:sz w:val="24"/>
          <w:szCs w:val="24"/>
        </w:rPr>
        <w:t>23</w:t>
      </w:r>
      <w:r>
        <w:rPr>
          <w:rFonts w:ascii="華康標楷體" w:eastAsia="華康標楷體" w:cs="華康標楷體" w:hint="eastAsia"/>
          <w:kern w:val="2"/>
          <w:sz w:val="24"/>
          <w:szCs w:val="24"/>
        </w:rPr>
        <w:t>～</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人生觀的改變（腓三</w:t>
      </w:r>
      <w:r>
        <w:rPr>
          <w:rFonts w:ascii="華康標楷體" w:eastAsia="華康標楷體" w:cs="華康標楷體"/>
          <w:kern w:val="2"/>
          <w:sz w:val="24"/>
          <w:szCs w:val="24"/>
        </w:rPr>
        <w:t>7</w:t>
      </w:r>
      <w:r>
        <w:rPr>
          <w:rFonts w:ascii="華康標楷體" w:eastAsia="華康標楷體" w:cs="華康標楷體" w:hint="eastAsia"/>
          <w:kern w:val="2"/>
          <w:sz w:val="24"/>
          <w:szCs w:val="24"/>
        </w:rPr>
        <w:t>～</w:t>
      </w:r>
      <w:r>
        <w:rPr>
          <w:rFonts w:ascii="華康標楷體" w:eastAsia="華康標楷體" w:cs="華康標楷體"/>
          <w:kern w:val="2"/>
          <w:sz w:val="24"/>
          <w:szCs w:val="24"/>
        </w:rPr>
        <w:t>8</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為要察驗神旨──以便過獻身生活</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二、愛心的生活</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（一）對自己（羅十二</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r>
        <w:rPr>
          <w:rFonts w:ascii="華康標楷體" w:eastAsia="華康標楷體" w:cs="華康標楷體"/>
          <w:kern w:val="2"/>
          <w:sz w:val="24"/>
          <w:szCs w:val="24"/>
        </w:rPr>
        <w:t>16</w:t>
      </w:r>
      <w:r>
        <w:rPr>
          <w:rFonts w:ascii="華康標楷體" w:eastAsia="華康標楷體" w:cs="華康標楷體" w:hint="eastAsia"/>
          <w:kern w:val="2"/>
          <w:sz w:val="24"/>
          <w:szCs w:val="24"/>
        </w:rPr>
        <w:t>下）</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（二）對同靈（羅十二</w:t>
      </w:r>
      <w:r>
        <w:rPr>
          <w:rFonts w:ascii="華康標楷體" w:eastAsia="華康標楷體" w:cs="華康標楷體"/>
          <w:kern w:val="2"/>
          <w:sz w:val="24"/>
          <w:szCs w:val="24"/>
        </w:rPr>
        <w:t>10</w:t>
      </w:r>
      <w:r>
        <w:rPr>
          <w:rFonts w:ascii="華康標楷體" w:eastAsia="華康標楷體" w:cs="華康標楷體" w:hint="eastAsia"/>
          <w:kern w:val="2"/>
          <w:sz w:val="24"/>
          <w:szCs w:val="24"/>
        </w:rPr>
        <w:t>上～</w:t>
      </w:r>
      <w:r>
        <w:rPr>
          <w:rFonts w:ascii="華康標楷體" w:eastAsia="華康標楷體" w:cs="華康標楷體"/>
          <w:kern w:val="2"/>
          <w:sz w:val="24"/>
          <w:szCs w:val="24"/>
        </w:rPr>
        <w:t>13</w:t>
      </w:r>
      <w:r>
        <w:rPr>
          <w:rFonts w:ascii="華康標楷體" w:eastAsia="華康標楷體" w:cs="華康標楷體" w:hint="eastAsia"/>
          <w:kern w:val="2"/>
          <w:sz w:val="24"/>
          <w:szCs w:val="24"/>
        </w:rPr>
        <w:t>上、</w:t>
      </w:r>
      <w:r>
        <w:rPr>
          <w:rFonts w:ascii="華康標楷體" w:eastAsia="華康標楷體" w:cs="華康標楷體"/>
          <w:kern w:val="2"/>
          <w:sz w:val="24"/>
          <w:szCs w:val="24"/>
        </w:rPr>
        <w:t>16</w:t>
      </w:r>
      <w:r>
        <w:rPr>
          <w:rFonts w:ascii="華康標楷體" w:eastAsia="華康標楷體" w:cs="華康標楷體" w:hint="eastAsia"/>
          <w:kern w:val="2"/>
          <w:sz w:val="24"/>
          <w:szCs w:val="24"/>
        </w:rPr>
        <w:t>上、中，十五</w:t>
      </w:r>
      <w:r>
        <w:rPr>
          <w:rFonts w:ascii="華康標楷體" w:eastAsia="華康標楷體" w:cs="華康標楷體"/>
          <w:kern w:val="2"/>
          <w:sz w:val="24"/>
          <w:szCs w:val="24"/>
        </w:rPr>
        <w:t>7</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（三）對仇敵（羅十二</w:t>
      </w:r>
      <w:r>
        <w:rPr>
          <w:rFonts w:ascii="華康標楷體" w:eastAsia="華康標楷體" w:cs="華康標楷體"/>
          <w:kern w:val="2"/>
          <w:sz w:val="24"/>
          <w:szCs w:val="24"/>
        </w:rPr>
        <w:t>14</w:t>
      </w:r>
      <w:r>
        <w:rPr>
          <w:rFonts w:ascii="華康標楷體" w:eastAsia="華康標楷體" w:cs="華康標楷體" w:hint="eastAsia"/>
          <w:kern w:val="2"/>
          <w:sz w:val="24"/>
          <w:szCs w:val="24"/>
        </w:rPr>
        <w:t>、</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r>
        <w:rPr>
          <w:rFonts w:ascii="華康標楷體" w:eastAsia="華康標楷體" w:cs="華康標楷體"/>
          <w:kern w:val="2"/>
          <w:sz w:val="24"/>
          <w:szCs w:val="24"/>
        </w:rPr>
        <w:t>21</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（四）對所有的人（羅十二</w:t>
      </w:r>
      <w:r>
        <w:rPr>
          <w:rFonts w:ascii="華康標楷體" w:eastAsia="華康標楷體" w:cs="華康標楷體"/>
          <w:kern w:val="2"/>
          <w:sz w:val="24"/>
          <w:szCs w:val="24"/>
        </w:rPr>
        <w:t>9</w:t>
      </w:r>
      <w:r>
        <w:rPr>
          <w:rFonts w:ascii="華康標楷體" w:eastAsia="華康標楷體" w:cs="華康標楷體" w:hint="eastAsia"/>
          <w:kern w:val="2"/>
          <w:sz w:val="24"/>
          <w:szCs w:val="24"/>
        </w:rPr>
        <w:t>、</w:t>
      </w:r>
      <w:r>
        <w:rPr>
          <w:rFonts w:ascii="華康標楷體" w:eastAsia="華康標楷體" w:cs="華康標楷體"/>
          <w:kern w:val="2"/>
          <w:sz w:val="24"/>
          <w:szCs w:val="24"/>
        </w:rPr>
        <w:t>10</w:t>
      </w:r>
      <w:r>
        <w:rPr>
          <w:rFonts w:ascii="華康標楷體" w:eastAsia="華康標楷體" w:cs="華康標楷體" w:hint="eastAsia"/>
          <w:kern w:val="2"/>
          <w:sz w:val="24"/>
          <w:szCs w:val="24"/>
        </w:rPr>
        <w:t>下、</w:t>
      </w:r>
      <w:r>
        <w:rPr>
          <w:rFonts w:ascii="華康標楷體" w:eastAsia="華康標楷體" w:cs="華康標楷體"/>
          <w:kern w:val="2"/>
          <w:sz w:val="24"/>
          <w:szCs w:val="24"/>
        </w:rPr>
        <w:t>13</w:t>
      </w:r>
      <w:r>
        <w:rPr>
          <w:rFonts w:ascii="華康標楷體" w:eastAsia="華康標楷體" w:cs="華康標楷體" w:hint="eastAsia"/>
          <w:kern w:val="2"/>
          <w:sz w:val="24"/>
          <w:szCs w:val="24"/>
        </w:rPr>
        <w:t>下、</w:t>
      </w:r>
      <w:r>
        <w:rPr>
          <w:rFonts w:ascii="華康標楷體" w:eastAsia="華康標楷體" w:cs="華康標楷體"/>
          <w:kern w:val="2"/>
          <w:sz w:val="24"/>
          <w:szCs w:val="24"/>
        </w:rPr>
        <w:t>15</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（五）對主（羅十二</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教學資源四：綜合勉勵</w:t>
      </w:r>
    </w:p>
    <w:p w:rsidR="00D93B53" w:rsidRDefault="00D93B53">
      <w:pPr>
        <w:autoSpaceDE/>
        <w:autoSpaceDN/>
        <w:adjustRightInd/>
        <w:spacing w:line="380" w:lineRule="exact"/>
        <w:ind w:firstLine="437"/>
        <w:jc w:val="both"/>
        <w:rPr>
          <w:rFonts w:ascii="華康標楷體" w:eastAsia="華康標楷體"/>
          <w:kern w:val="2"/>
          <w:sz w:val="24"/>
          <w:szCs w:val="24"/>
        </w:rPr>
      </w:pPr>
      <w:r>
        <w:rPr>
          <w:rFonts w:eastAsia="華康標楷體" w:cs="華康標楷體" w:hint="eastAsia"/>
          <w:kern w:val="2"/>
          <w:sz w:val="24"/>
          <w:szCs w:val="24"/>
        </w:rPr>
        <w:t>「若有人在基督裡，他就是新造的人，舊事已過，都變成新的了」（林後五</w:t>
      </w:r>
      <w:r>
        <w:rPr>
          <w:rFonts w:eastAsia="華康標楷體"/>
          <w:kern w:val="2"/>
          <w:sz w:val="24"/>
          <w:szCs w:val="24"/>
        </w:rPr>
        <w:t>17</w:t>
      </w:r>
      <w:r>
        <w:rPr>
          <w:rFonts w:eastAsia="華康標楷體" w:cs="華康標楷體" w:hint="eastAsia"/>
          <w:kern w:val="2"/>
          <w:sz w:val="24"/>
          <w:szCs w:val="24"/>
        </w:rPr>
        <w:t>），生命要更新並不是靠自己，也不是藉著自己的力量稱義，而是耶穌為我們的過犯被交給人，復活才叫我們稱義（羅四</w:t>
      </w:r>
      <w:r>
        <w:rPr>
          <w:rFonts w:eastAsia="華康標楷體"/>
          <w:kern w:val="2"/>
          <w:sz w:val="24"/>
          <w:szCs w:val="24"/>
        </w:rPr>
        <w:t>25</w:t>
      </w:r>
      <w:r>
        <w:rPr>
          <w:rFonts w:eastAsia="華康標楷體" w:cs="華康標楷體" w:hint="eastAsia"/>
          <w:kern w:val="2"/>
          <w:sz w:val="24"/>
          <w:szCs w:val="24"/>
        </w:rPr>
        <w:t>），生命才得以更新。所以我們總要披戴耶穌基督，把身體當作活祭（羅十二</w:t>
      </w:r>
      <w:r>
        <w:rPr>
          <w:rFonts w:eastAsia="華康標楷體"/>
          <w:kern w:val="2"/>
          <w:sz w:val="24"/>
          <w:szCs w:val="24"/>
        </w:rPr>
        <w:t>1</w:t>
      </w:r>
      <w:r>
        <w:rPr>
          <w:rFonts w:eastAsia="華康標楷體" w:cs="華康標楷體" w:hint="eastAsia"/>
          <w:kern w:val="2"/>
          <w:sz w:val="24"/>
          <w:szCs w:val="24"/>
        </w:rPr>
        <w:t>），不管在任何環境總要活出主的樣式，使我們能自知者明，自勝者強，自治者榮，這才是我們要追求的目標。</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26"/>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活動二　聯屬基督</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聯屬基督</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討論、發表、團動</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備置學員資料卡（見教學資源二）</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30</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35</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181"/>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補充課程：認識肢體</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季初</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6</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8</w:t>
            </w:r>
            <w:r>
              <w:rPr>
                <w:rFonts w:ascii="華康鐵線龍門W3" w:eastAsia="華康鐵線龍門W3" w:cs="華康鐵線龍門W3" w:hint="eastAsia"/>
                <w:sz w:val="22"/>
                <w:szCs w:val="22"/>
              </w:rPr>
              <w:t>人為一組</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一、場地數目依分組之組數而定。</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二、寧靜而可供學員討論的空間。</w:t>
            </w:r>
          </w:p>
        </w:tc>
      </w:tr>
      <w:tr w:rsidR="00D93B53">
        <w:tblPrEx>
          <w:tblCellMar>
            <w:top w:w="0" w:type="dxa"/>
            <w:left w:w="0" w:type="dxa"/>
            <w:bottom w:w="0" w:type="dxa"/>
            <w:right w:w="0" w:type="dxa"/>
          </w:tblCellMar>
        </w:tblPrEx>
        <w:trPr>
          <w:trHeight w:hRule="exact" w:val="2044"/>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一、學員之間能互相關懷，隨時用電話聯絡該組軟弱之學員。</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二、建立小組成員默契，參與中級班之運作，如：班刊製作，簽到簿設計，教室佈置，安排表策劃</w:t>
            </w:r>
            <w:r>
              <w:rPr>
                <w:rFonts w:ascii="華康鐵線龍門W3" w:eastAsia="華康鐵線龍門W3"/>
                <w:sz w:val="22"/>
                <w:szCs w:val="22"/>
              </w:rPr>
              <w:t>……</w:t>
            </w:r>
            <w:r>
              <w:rPr>
                <w:rFonts w:ascii="華康鐵線龍門W3" w:eastAsia="華康鐵線龍門W3" w:cs="華康鐵線龍門W3" w:hint="eastAsia"/>
                <w:sz w:val="22"/>
                <w:szCs w:val="22"/>
              </w:rPr>
              <w:t>等。</w:t>
            </w:r>
          </w:p>
        </w:tc>
      </w:tr>
      <w:tr w:rsidR="00D93B53">
        <w:tblPrEx>
          <w:tblCellMar>
            <w:top w:w="0" w:type="dxa"/>
            <w:left w:w="0" w:type="dxa"/>
            <w:bottom w:w="0" w:type="dxa"/>
            <w:right w:w="0" w:type="dxa"/>
          </w:tblCellMar>
        </w:tblPrEx>
        <w:trPr>
          <w:trHeight w:hRule="exact" w:val="1908"/>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一、同組師生對該組學員之就讀學校、通訊住址、電話、及家中情形作一番溝通、熟悉、了解。</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二、建立同組師生良好的關係，俾於往後之通訊、聯繫、分組討論、分組查經。</w:t>
            </w:r>
          </w:p>
        </w:tc>
      </w:tr>
    </w:tbl>
    <w:p w:rsidR="00D93B53" w:rsidRDefault="00D93B53">
      <w:pPr>
        <w:autoSpaceDE/>
        <w:autoSpaceDN/>
        <w:adjustRightInd/>
        <w:spacing w:afterLines="50" w:after="120" w:line="360" w:lineRule="exact"/>
        <w:jc w:val="center"/>
        <w:textAlignment w:val="bottom"/>
        <w:rPr>
          <w:rFonts w:eastAsia="華康抖抖體W5"/>
          <w:kern w:val="2"/>
          <w:sz w:val="28"/>
          <w:szCs w:val="28"/>
        </w:rPr>
      </w:pPr>
      <w:r>
        <w:rPr>
          <w:rFonts w:ascii="新細明體"/>
          <w:sz w:val="22"/>
          <w:szCs w:val="22"/>
        </w:rPr>
        <w:br w:type="page"/>
      </w:r>
    </w:p>
    <w:tbl>
      <w:tblPr>
        <w:tblW w:w="6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755"/>
        <w:gridCol w:w="1260"/>
        <w:gridCol w:w="897"/>
        <w:gridCol w:w="100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755"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897"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100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509"/>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755" w:type="dxa"/>
            <w:vAlign w:val="center"/>
          </w:tcPr>
          <w:p w:rsidR="00D93B53" w:rsidRDefault="00D93B53">
            <w:pPr>
              <w:spacing w:line="260" w:lineRule="exact"/>
              <w:ind w:left="52" w:right="24"/>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50" w:left="742" w:rightChars="30" w:right="60" w:hangingChars="110" w:hanging="242"/>
              <w:jc w:val="both"/>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說明本活動意義</w:t>
            </w:r>
          </w:p>
          <w:p w:rsidR="00D93B53" w:rsidRDefault="00D93B53">
            <w:pPr>
              <w:spacing w:line="260" w:lineRule="exact"/>
              <w:ind w:leftChars="250" w:left="742" w:rightChars="30" w:right="60" w:hangingChars="110" w:hanging="242"/>
              <w:jc w:val="both"/>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宣布分組名單及各組組長。</w:t>
            </w:r>
          </w:p>
          <w:p w:rsidR="00D93B53" w:rsidRDefault="00D93B53">
            <w:pPr>
              <w:spacing w:line="260" w:lineRule="exact"/>
              <w:ind w:left="52" w:right="24"/>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jc w:val="both"/>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指導學員彼此介紹自己，並填表（各小組）</w:t>
            </w:r>
          </w:p>
          <w:p w:rsidR="00D93B53" w:rsidRDefault="00D93B53">
            <w:pPr>
              <w:spacing w:line="260" w:lineRule="exact"/>
              <w:ind w:leftChars="250" w:left="742" w:rightChars="30" w:right="60" w:hangingChars="110" w:hanging="242"/>
              <w:jc w:val="both"/>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工作分配（各小組）</w:t>
            </w:r>
          </w:p>
          <w:p w:rsidR="00D93B53" w:rsidRDefault="00D93B53">
            <w:pPr>
              <w:spacing w:line="260" w:lineRule="exact"/>
              <w:ind w:left="52" w:right="24"/>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50" w:left="742" w:rightChars="30" w:right="60" w:hangingChars="110" w:hanging="242"/>
              <w:jc w:val="both"/>
              <w:rPr>
                <w:rFonts w:ascii="華康鐵線龍門W3" w:eastAsia="華康鐵線龍門W3"/>
                <w:sz w:val="22"/>
                <w:szCs w:val="22"/>
              </w:rPr>
            </w:pPr>
            <w:r>
              <w:rPr>
                <w:rFonts w:ascii="華康鐵線龍門W3" w:eastAsia="華康鐵線龍門W3" w:cs="華康鐵線龍門W3" w:hint="eastAsia"/>
                <w:sz w:val="22"/>
                <w:szCs w:val="22"/>
              </w:rPr>
              <w:t>勉勵與期待</w:t>
            </w:r>
          </w:p>
        </w:tc>
        <w:tc>
          <w:tcPr>
            <w:tcW w:w="1260" w:type="dxa"/>
            <w:vAlign w:val="center"/>
          </w:tcPr>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tabs>
                <w:tab w:val="left" w:pos="770"/>
              </w:tabs>
              <w:spacing w:line="260" w:lineRule="exact"/>
              <w:ind w:left="24" w:right="20"/>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z w:val="22"/>
                <w:szCs w:val="22"/>
              </w:rPr>
            </w:pPr>
            <w:r>
              <w:rPr>
                <w:rFonts w:ascii="華康鐵線龍門W3" w:eastAsia="華康鐵線龍門W3" w:cs="華康鐵線龍門W3" w:hint="eastAsia"/>
                <w:sz w:val="22"/>
                <w:szCs w:val="22"/>
              </w:rPr>
              <w:t>發表、填表</w:t>
            </w:r>
          </w:p>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討論、分配工作</w:t>
            </w:r>
          </w:p>
          <w:p w:rsidR="00D93B53" w:rsidRDefault="00D93B53">
            <w:pPr>
              <w:tabs>
                <w:tab w:val="left" w:pos="770"/>
              </w:tabs>
              <w:spacing w:line="260" w:lineRule="exact"/>
              <w:ind w:left="24" w:right="20"/>
              <w:jc w:val="center"/>
              <w:rPr>
                <w:rFonts w:ascii="華康鐵線龍門W3" w:eastAsia="華康鐵線龍門W3"/>
                <w:sz w:val="22"/>
                <w:szCs w:val="22"/>
              </w:rPr>
            </w:pPr>
          </w:p>
          <w:p w:rsidR="00D93B53" w:rsidRDefault="00D93B53">
            <w:pPr>
              <w:tabs>
                <w:tab w:val="left" w:pos="770"/>
              </w:tabs>
              <w:spacing w:line="260" w:lineRule="exact"/>
              <w:ind w:left="24" w:right="20"/>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897"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tc>
        <w:tc>
          <w:tcPr>
            <w:tcW w:w="1001" w:type="dxa"/>
            <w:vAlign w:val="center"/>
          </w:tcPr>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15</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10</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2892"/>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13" w:type="dxa"/>
            <w:gridSpan w:val="4"/>
            <w:vAlign w:val="center"/>
          </w:tcPr>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一、請教員在分組時注重學員能力、工作等，作平均分配；此外，因各組往後乃挑起中級班之工作，組長宜由教員指定信仰好、肯負責、能力佳的學員。</w:t>
            </w:r>
          </w:p>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二、每組至少能有一位指導教員，以備在各小組事工上能獲得關心協助。</w:t>
            </w:r>
          </w:p>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三、往後類似分組之活動，則盡量採行此次之分組，一方面能免去每次分組的時間浪費，一方面可使活動效益達到最高。</w:t>
            </w:r>
          </w:p>
          <w:p w:rsidR="00D93B53" w:rsidRDefault="00D93B53">
            <w:pPr>
              <w:spacing w:line="240" w:lineRule="exact"/>
              <w:ind w:leftChars="50" w:left="488" w:rightChars="50" w:right="100" w:hangingChars="194" w:hanging="388"/>
              <w:jc w:val="both"/>
              <w:rPr>
                <w:rFonts w:ascii="華康鐵線龍門W3" w:eastAsia="華康鐵線龍門W3"/>
                <w:sz w:val="22"/>
                <w:szCs w:val="22"/>
              </w:rPr>
            </w:pPr>
            <w:r>
              <w:rPr>
                <w:rFonts w:ascii="華康鐵線龍門W3" w:eastAsia="華康鐵線龍門W3" w:cs="華康鐵線龍門W3" w:hint="eastAsia"/>
                <w:spacing w:val="-10"/>
                <w:sz w:val="22"/>
                <w:szCs w:val="22"/>
              </w:rPr>
              <w:t>四、原則上分組時，以男女分別編組為宜，電話及登門拜訪，也須考慮別人的時間，須適當約束自己，異性同靈，盡可能避免單獨拜訪，以免引起不必要的誤會。</w:t>
            </w:r>
          </w:p>
        </w:tc>
      </w:tr>
      <w:tr w:rsidR="00D93B53">
        <w:tblPrEx>
          <w:tblCellMar>
            <w:top w:w="0" w:type="dxa"/>
            <w:left w:w="0" w:type="dxa"/>
            <w:bottom w:w="0" w:type="dxa"/>
            <w:right w:w="0" w:type="dxa"/>
          </w:tblCellMar>
        </w:tblPrEx>
        <w:trPr>
          <w:trHeight w:hRule="exact" w:val="1271"/>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13" w:type="dxa"/>
            <w:gridSpan w:val="4"/>
            <w:tcBorders>
              <w:bottom w:val="single" w:sz="12" w:space="0" w:color="auto"/>
            </w:tcBorders>
            <w:vAlign w:val="center"/>
          </w:tcPr>
          <w:p w:rsidR="00D93B53" w:rsidRDefault="00D93B53">
            <w:pPr>
              <w:spacing w:line="260" w:lineRule="exact"/>
              <w:ind w:leftChars="50" w:left="100" w:rightChars="50" w:right="100"/>
              <w:jc w:val="both"/>
              <w:rPr>
                <w:rFonts w:ascii="華康鐵線龍門W3" w:eastAsia="華康鐵線龍門W3"/>
                <w:sz w:val="22"/>
                <w:szCs w:val="22"/>
              </w:rPr>
            </w:pP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教學資源一：說明本活動的意義</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中級班是由全體中級班成員所組成的，故整個中級班的事工當由大家共同完成，況且，我們既然聯屬於基督，就當發揮各肢體的功能，用神百般的恩賜來成就每一件事工。</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猶太人滿十三歲則可視為成人，乃因其具有獨立思考判斷的能力；中級班的學員亦已具有獨立思考判斷的能力，深信在神帶領下能順利推動中級班之聖工。</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把全班分為若干小組，希望以各小組為單位，建立彼此間密切的關係，請將同組的學員當作是你的家族，在他（她）軟弱沒參加聚會時訪問他（她）；傷心失望時，安慰鼓勵他（她）；作聖工時，找他（她）協助幫忙；只要彼此間有愛心，沒有人會眼睜睜地看自己的家人信仰墮落、離開神的；我們分組的目的即在此。希望經過今天的活動後，大家能更團結，共同建設、經營屬於自己的中級班。</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教學資源二：填表指導與表格</w:t>
      </w:r>
    </w:p>
    <w:p w:rsidR="00D93B53" w:rsidRDefault="00D93B53">
      <w:pPr>
        <w:autoSpaceDE/>
        <w:autoSpaceDN/>
        <w:adjustRightInd/>
        <w:spacing w:line="36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一、填表指導</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（一）填表。</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（二）由學員介紹自己（請教員提示）。</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（三）對不夠了解之處，提出疑問。</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（四）討論以後聯繫，以何種方法最快、最恰當。</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（五）找出各學員大致的喜好、專長。</w:t>
      </w:r>
    </w:p>
    <w:p w:rsidR="00D93B53" w:rsidRDefault="00D93B53">
      <w:pPr>
        <w:autoSpaceDE/>
        <w:autoSpaceDN/>
        <w:adjustRightInd/>
        <w:spacing w:line="36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三、表格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0"/>
      </w:tblGrid>
      <w:tr w:rsidR="00D93B53">
        <w:trPr>
          <w:trHeight w:val="5195"/>
        </w:trPr>
        <w:tc>
          <w:tcPr>
            <w:tcW w:w="6010" w:type="dxa"/>
            <w:vAlign w:val="center"/>
          </w:tcPr>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姓　　名：　　　　　　　　　　　　性別：</w:t>
            </w:r>
          </w:p>
          <w:p w:rsidR="00D93B53" w:rsidRDefault="00D93B53">
            <w:pPr>
              <w:spacing w:line="393" w:lineRule="exact"/>
              <w:jc w:val="both"/>
              <w:rPr>
                <w:rFonts w:ascii="華康中明體" w:eastAsia="華康中明體"/>
                <w:sz w:val="26"/>
                <w:szCs w:val="26"/>
              </w:rPr>
            </w:pPr>
            <w:r>
              <w:rPr>
                <w:rFonts w:ascii="華康中明體" w:eastAsia="華康中明體" w:cs="華康中明體" w:hint="eastAsia"/>
                <w:sz w:val="18"/>
                <w:szCs w:val="18"/>
              </w:rPr>
              <w:t>就讀學校：　　　　　　　　　　　　年級：　　　　科</w:t>
            </w:r>
            <w:r>
              <w:rPr>
                <w:rFonts w:ascii="細明體" w:eastAsia="細明體" w:hAnsi="細明體" w:cs="細明體" w:hint="eastAsia"/>
                <w:sz w:val="18"/>
                <w:szCs w:val="18"/>
              </w:rPr>
              <w:t>别</w:t>
            </w:r>
            <w:r>
              <w:rPr>
                <w:rFonts w:ascii="華康中明體" w:eastAsia="華康中明體" w:cs="華康中明體" w:hint="eastAsia"/>
                <w:sz w:val="18"/>
                <w:szCs w:val="18"/>
              </w:rPr>
              <w:t>：</w:t>
            </w:r>
          </w:p>
          <w:p w:rsidR="00D93B53" w:rsidRDefault="00D93B53">
            <w:pPr>
              <w:spacing w:line="393" w:lineRule="exact"/>
              <w:jc w:val="both"/>
              <w:rPr>
                <w:rFonts w:ascii="華康中明體" w:eastAsia="華康中明體"/>
                <w:sz w:val="26"/>
                <w:szCs w:val="26"/>
              </w:rPr>
            </w:pPr>
            <w:r>
              <w:rPr>
                <w:rFonts w:ascii="華康中明體" w:eastAsia="華康中明體" w:cs="華康中明體" w:hint="eastAsia"/>
                <w:sz w:val="18"/>
                <w:szCs w:val="18"/>
              </w:rPr>
              <w:t>所屬教會：　　　　　　　　　　　　□已受洗　　　□未受洗</w:t>
            </w:r>
          </w:p>
          <w:p w:rsidR="00D93B53" w:rsidRDefault="00D93B53">
            <w:pPr>
              <w:spacing w:line="393" w:lineRule="exact"/>
              <w:jc w:val="both"/>
              <w:rPr>
                <w:rFonts w:ascii="華康中明體" w:eastAsia="華康中明體"/>
                <w:sz w:val="26"/>
                <w:szCs w:val="26"/>
              </w:rPr>
            </w:pPr>
            <w:r>
              <w:rPr>
                <w:rFonts w:ascii="華康中明體" w:eastAsia="華康中明體" w:cs="華康中明體" w:hint="eastAsia"/>
                <w:sz w:val="18"/>
                <w:szCs w:val="18"/>
              </w:rPr>
              <w:t xml:space="preserve">現在住址：　　　　　　　　　　　　</w:t>
            </w:r>
            <w:r>
              <w:rPr>
                <w:rFonts w:ascii="華康中明體" w:eastAsia="華康中明體" w:cs="華康中明體"/>
                <w:sz w:val="18"/>
                <w:szCs w:val="18"/>
              </w:rPr>
              <w:t>TEL</w:t>
            </w:r>
            <w:r>
              <w:rPr>
                <w:rFonts w:ascii="華康中明體" w:eastAsia="華康中明體" w:cs="華康中明體" w:hint="eastAsia"/>
                <w:sz w:val="18"/>
                <w:szCs w:val="18"/>
              </w:rPr>
              <w:t>：</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 xml:space="preserve">永久住址：　　　　　　　　　　　　</w:t>
            </w:r>
            <w:r>
              <w:rPr>
                <w:rFonts w:ascii="華康中明體" w:eastAsia="華康中明體" w:cs="華康中明體"/>
                <w:sz w:val="18"/>
                <w:szCs w:val="18"/>
              </w:rPr>
              <w:t>TEL</w:t>
            </w:r>
            <w:r>
              <w:rPr>
                <w:rFonts w:ascii="華康中明體" w:eastAsia="華康中明體" w:cs="華康中明體" w:hint="eastAsia"/>
                <w:sz w:val="18"/>
                <w:szCs w:val="18"/>
              </w:rPr>
              <w:t>：</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家庭狀況：兄</w:t>
            </w:r>
            <w:r>
              <w:rPr>
                <w:rFonts w:ascii="華康中明體" w:eastAsia="華康中明體" w:cs="華康中明體" w:hint="eastAsia"/>
                <w:sz w:val="18"/>
                <w:szCs w:val="18"/>
                <w:u w:val="single"/>
              </w:rPr>
              <w:t xml:space="preserve">　　　</w:t>
            </w:r>
            <w:r>
              <w:rPr>
                <w:rFonts w:ascii="華康中明體" w:eastAsia="華康中明體" w:cs="華康中明體" w:hint="eastAsia"/>
                <w:sz w:val="18"/>
                <w:szCs w:val="18"/>
              </w:rPr>
              <w:t>人，姊</w:t>
            </w:r>
            <w:r>
              <w:rPr>
                <w:rFonts w:ascii="華康中明體" w:eastAsia="華康中明體" w:cs="華康中明體" w:hint="eastAsia"/>
                <w:sz w:val="18"/>
                <w:szCs w:val="18"/>
                <w:u w:val="single"/>
              </w:rPr>
              <w:t xml:space="preserve">　　　</w:t>
            </w:r>
            <w:r>
              <w:rPr>
                <w:rFonts w:ascii="華康中明體" w:eastAsia="華康中明體" w:cs="華康中明體" w:hint="eastAsia"/>
                <w:sz w:val="18"/>
                <w:szCs w:val="18"/>
              </w:rPr>
              <w:t>人，弟</w:t>
            </w:r>
            <w:r>
              <w:rPr>
                <w:rFonts w:ascii="華康中明體" w:eastAsia="華康中明體" w:cs="華康中明體" w:hint="eastAsia"/>
                <w:sz w:val="18"/>
                <w:szCs w:val="18"/>
                <w:u w:val="single"/>
              </w:rPr>
              <w:t xml:space="preserve">　　　</w:t>
            </w:r>
            <w:r>
              <w:rPr>
                <w:rFonts w:ascii="華康中明體" w:eastAsia="華康中明體" w:cs="華康中明體" w:hint="eastAsia"/>
                <w:sz w:val="18"/>
                <w:szCs w:val="18"/>
              </w:rPr>
              <w:t>人，妹</w:t>
            </w:r>
            <w:r>
              <w:rPr>
                <w:rFonts w:ascii="華康中明體" w:eastAsia="華康中明體" w:cs="華康中明體" w:hint="eastAsia"/>
                <w:sz w:val="18"/>
                <w:szCs w:val="18"/>
                <w:u w:val="single"/>
              </w:rPr>
              <w:t xml:space="preserve">　　　</w:t>
            </w:r>
            <w:r>
              <w:rPr>
                <w:rFonts w:ascii="華康中明體" w:eastAsia="華康中明體" w:cs="華康中明體" w:hint="eastAsia"/>
                <w:sz w:val="18"/>
                <w:szCs w:val="18"/>
              </w:rPr>
              <w:t>人</w:t>
            </w:r>
          </w:p>
          <w:p w:rsidR="00D93B53" w:rsidRDefault="00D93B53">
            <w:pPr>
              <w:spacing w:line="393" w:lineRule="exact"/>
              <w:jc w:val="both"/>
              <w:rPr>
                <w:rFonts w:ascii="華康中明體" w:eastAsia="華康中明體"/>
                <w:sz w:val="18"/>
                <w:szCs w:val="18"/>
                <w:u w:val="single"/>
              </w:rPr>
            </w:pPr>
            <w:r>
              <w:rPr>
                <w:rFonts w:ascii="華康中明體" w:eastAsia="華康中明體" w:cs="華康中明體" w:hint="eastAsia"/>
                <w:sz w:val="18"/>
                <w:szCs w:val="18"/>
              </w:rPr>
              <w:t>我的小組成員（家族）〔請了解記憶後，再填寫〕：</w:t>
            </w:r>
            <w:r>
              <w:rPr>
                <w:rFonts w:ascii="華康中明體" w:eastAsia="華康中明體" w:cs="華康中明體" w:hint="eastAsia"/>
                <w:sz w:val="18"/>
                <w:szCs w:val="18"/>
                <w:u w:val="single"/>
              </w:rPr>
              <w:t xml:space="preserve">　　　　　　　　</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u w:val="single"/>
              </w:rPr>
              <w:t xml:space="preserve">　　　　　　　　　　　　　　　　　　　　　　　　　　　　　　　</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我的嗜好：□球類運動　□美術　□演講　其它：</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我的專長：□領詩　□司琴　□樂器，如</w:t>
            </w:r>
            <w:r>
              <w:rPr>
                <w:rFonts w:ascii="華康中明體" w:eastAsia="華康中明體" w:cs="華康中明體" w:hint="eastAsia"/>
                <w:sz w:val="18"/>
                <w:szCs w:val="18"/>
                <w:u w:val="single"/>
              </w:rPr>
              <w:t xml:space="preserve">　　　</w:t>
            </w:r>
            <w:r>
              <w:rPr>
                <w:rFonts w:ascii="華康中明體" w:eastAsia="華康中明體" w:cs="華康中明體" w:hint="eastAsia"/>
                <w:sz w:val="18"/>
                <w:szCs w:val="18"/>
              </w:rPr>
              <w:t>，</w:t>
            </w:r>
            <w:r>
              <w:rPr>
                <w:rFonts w:ascii="華康中明體" w:eastAsia="華康中明體" w:cs="華康中明體" w:hint="eastAsia"/>
                <w:sz w:val="18"/>
                <w:szCs w:val="18"/>
                <w:u w:val="single"/>
              </w:rPr>
              <w:t xml:space="preserve">　　　</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我可以擔任的工作：□編輯　□寫作　□翻譯　□美術設計　□接待</w:t>
            </w:r>
          </w:p>
          <w:p w:rsidR="00D93B53" w:rsidRDefault="00D93B53">
            <w:pPr>
              <w:spacing w:line="393" w:lineRule="exact"/>
              <w:jc w:val="both"/>
              <w:rPr>
                <w:rFonts w:ascii="華康中明體" w:eastAsia="華康中明體"/>
                <w:sz w:val="18"/>
                <w:szCs w:val="18"/>
              </w:rPr>
            </w:pPr>
            <w:r>
              <w:rPr>
                <w:rFonts w:ascii="華康中明體" w:eastAsia="華康中明體" w:cs="華康中明體" w:hint="eastAsia"/>
                <w:sz w:val="18"/>
                <w:szCs w:val="18"/>
              </w:rPr>
              <w:t xml:space="preserve">　　　　　　　　　其它：</w:t>
            </w:r>
            <w:r>
              <w:rPr>
                <w:rFonts w:ascii="華康中明體" w:eastAsia="華康中明體" w:cs="華康中明體" w:hint="eastAsia"/>
                <w:sz w:val="18"/>
                <w:szCs w:val="18"/>
                <w:u w:val="single"/>
              </w:rPr>
              <w:t xml:space="preserve">　　　　　　　　　　　　　　　　　　</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教學資源三：工作分配</w:t>
      </w:r>
    </w:p>
    <w:p w:rsidR="00D93B53" w:rsidRDefault="00D93B53">
      <w:pPr>
        <w:autoSpaceDE/>
        <w:autoSpaceDN/>
        <w:adjustRightInd/>
        <w:spacing w:line="36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一、依各人的恩賜與嗜好分配工作，如美工負責、編輯負責、通訊負責</w:t>
      </w:r>
      <w:r>
        <w:rPr>
          <w:rFonts w:ascii="華康標楷體" w:eastAsia="華康標楷體"/>
          <w:kern w:val="2"/>
          <w:sz w:val="24"/>
          <w:szCs w:val="24"/>
        </w:rPr>
        <w:t>……</w:t>
      </w:r>
      <w:r>
        <w:rPr>
          <w:rFonts w:ascii="華康標楷體" w:eastAsia="華康標楷體" w:cs="華康標楷體" w:hint="eastAsia"/>
          <w:kern w:val="2"/>
          <w:sz w:val="24"/>
          <w:szCs w:val="24"/>
        </w:rPr>
        <w:t>。</w:t>
      </w:r>
    </w:p>
    <w:p w:rsidR="00D93B53" w:rsidRDefault="00D93B53">
      <w:pPr>
        <w:autoSpaceDE/>
        <w:autoSpaceDN/>
        <w:adjustRightInd/>
        <w:spacing w:line="36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二、適度縮小範圍：二、三位姊妹（弟兄）可能比較常在一起，或者住家距離較近，都可再成為一小單位，找一位負責人，如有遲到、缺席情況則能迅速溝通關懷。</w:t>
      </w:r>
    </w:p>
    <w:p w:rsidR="00D93B53" w:rsidRDefault="00D93B53">
      <w:pPr>
        <w:autoSpaceDE/>
        <w:autoSpaceDN/>
        <w:adjustRightInd/>
        <w:spacing w:line="36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三、組員隨時與組長保持聯繫。</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教學資源四：鼓勵與期待</w:t>
      </w:r>
    </w:p>
    <w:p w:rsidR="00D93B53" w:rsidRDefault="00D93B53">
      <w:pPr>
        <w:autoSpaceDE/>
        <w:autoSpaceDN/>
        <w:adjustRightInd/>
        <w:spacing w:line="360" w:lineRule="exact"/>
        <w:ind w:firstLine="437"/>
        <w:jc w:val="both"/>
        <w:rPr>
          <w:rFonts w:ascii="新細明體"/>
          <w:sz w:val="8"/>
          <w:szCs w:val="8"/>
        </w:rPr>
      </w:pPr>
      <w:r>
        <w:rPr>
          <w:rFonts w:ascii="華康標楷體" w:eastAsia="華康標楷體" w:hAnsi="標楷體" w:cs="華康標楷體" w:hint="eastAsia"/>
          <w:kern w:val="2"/>
          <w:sz w:val="24"/>
          <w:szCs w:val="24"/>
        </w:rPr>
        <w:t>希望透過分組分工，使大家能緊密連接在一起，更能密切聯屬基督；中級班是由大家聯屬聚集而成，每一次聚會，每一件工作，都將與我們緊密聯合；期待往後能見到各位在中級班的工作崗位克盡職責，榮神益人。</w:t>
      </w:r>
    </w:p>
    <w:p w:rsidR="00D93B53" w:rsidRDefault="00D93B53">
      <w:pPr>
        <w:autoSpaceDE/>
        <w:autoSpaceDN/>
        <w:adjustRightInd/>
        <w:spacing w:line="384" w:lineRule="exact"/>
        <w:ind w:firstLine="436"/>
        <w:jc w:val="both"/>
        <w:rPr>
          <w:rFonts w:eastAsia="華康標楷體"/>
          <w:kern w:val="2"/>
          <w:sz w:val="24"/>
          <w:szCs w:val="24"/>
        </w:rPr>
      </w:pPr>
    </w:p>
    <w:p w:rsidR="00D93B53" w:rsidRDefault="00D93B53">
      <w:pPr>
        <w:tabs>
          <w:tab w:val="left" w:pos="9"/>
        </w:tabs>
        <w:spacing w:line="480" w:lineRule="exact"/>
        <w:jc w:val="both"/>
        <w:rPr>
          <w:rFonts w:ascii="新細明體"/>
          <w:sz w:val="22"/>
          <w:szCs w:val="22"/>
        </w:rPr>
      </w:pPr>
    </w:p>
    <w:p w:rsidR="00D93B53" w:rsidRDefault="00D93B53">
      <w:pPr>
        <w:tabs>
          <w:tab w:val="left" w:pos="9"/>
        </w:tabs>
        <w:spacing w:line="480" w:lineRule="exact"/>
        <w:jc w:val="both"/>
        <w:rPr>
          <w:rFonts w:ascii="新細明體"/>
          <w:sz w:val="22"/>
          <w:szCs w:val="22"/>
        </w:rPr>
        <w:sectPr w:rsidR="00D93B53">
          <w:headerReference w:type="default" r:id="rId27"/>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活動三　愛的詩歌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愛的詩歌</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講述、練習、欣賞</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一、蒐集與主題有關之經節或詩譜（兒詩、青年詩歌、讚美詩等）</w:t>
            </w:r>
          </w:p>
          <w:p w:rsidR="00D93B53" w:rsidRDefault="00D93B53">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二、詳閱教學資源，並做演練</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配合中級班第三學年第一季第二課崇拜課程：哥林多前書</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適宜詩頌之場所</w:t>
            </w:r>
          </w:p>
        </w:tc>
      </w:tr>
      <w:tr w:rsidR="00D93B53">
        <w:tblPrEx>
          <w:tblCellMar>
            <w:top w:w="0" w:type="dxa"/>
            <w:left w:w="0" w:type="dxa"/>
            <w:bottom w:w="0" w:type="dxa"/>
            <w:right w:w="0" w:type="dxa"/>
          </w:tblCellMar>
        </w:tblPrEx>
        <w:trPr>
          <w:trHeight w:hRule="exact" w:val="2033"/>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一、認識詩歌。</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二、了解愛的真諦。</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三、立志行愛心的服事。</w:t>
            </w:r>
          </w:p>
        </w:tc>
      </w:tr>
      <w:tr w:rsidR="00D93B53">
        <w:tblPrEx>
          <w:tblCellMar>
            <w:top w:w="0" w:type="dxa"/>
            <w:left w:w="0" w:type="dxa"/>
            <w:bottom w:w="0" w:type="dxa"/>
            <w:right w:w="0" w:type="dxa"/>
          </w:tblCellMar>
        </w:tblPrEx>
        <w:trPr>
          <w:trHeight w:hRule="exact" w:val="1810"/>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一、學員平時能養成注意詩歌依據之聖經經節與其含義的習慣，以求口唱心和歌頌神。</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二、學員明白學習齊唱有效且有趣的方法，及各種唱法。</w:t>
            </w:r>
          </w:p>
        </w:tc>
      </w:tr>
    </w:tbl>
    <w:p w:rsidR="00D93B53" w:rsidRDefault="00D93B53">
      <w:pPr>
        <w:tabs>
          <w:tab w:val="left" w:pos="9"/>
        </w:tabs>
        <w:spacing w:beforeLines="100" w:before="240" w:line="260" w:lineRule="exact"/>
        <w:jc w:val="center"/>
        <w:rPr>
          <w:rFonts w:eastAsia="華康抖抖體W5"/>
          <w:kern w:val="2"/>
          <w:sz w:val="28"/>
          <w:szCs w:val="28"/>
        </w:rPr>
      </w:pPr>
      <w:r>
        <w:rPr>
          <w:rFonts w:ascii="新細明體"/>
          <w:sz w:val="22"/>
          <w:szCs w:val="22"/>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869"/>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指導學員蒐集資料</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引起學習動機</w:t>
            </w:r>
          </w:p>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基本練習</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全曲範唱或範奏</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認識樂譜或樂理</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分段練習</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全首練習</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6.</w:t>
            </w:r>
            <w:r>
              <w:rPr>
                <w:rFonts w:ascii="華康鐵線龍門W3" w:eastAsia="華康鐵線龍門W3" w:cs="華康鐵線龍門W3" w:hint="eastAsia"/>
                <w:sz w:val="22"/>
                <w:szCs w:val="22"/>
              </w:rPr>
              <w:t>朗讀歌詞，解說歌詞</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7.</w:t>
            </w:r>
            <w:r>
              <w:rPr>
                <w:rFonts w:ascii="華康鐵線龍門W3" w:eastAsia="華康鐵線龍門W3" w:cs="華康鐵線龍門W3" w:hint="eastAsia"/>
                <w:sz w:val="22"/>
                <w:szCs w:val="22"/>
              </w:rPr>
              <w:t>唱詞</w:t>
            </w:r>
          </w:p>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變化練習或比較欣賞（可視情況，提供學員發表、抒發之時間）</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勉勵靠主實踐愛神、愛人之道理</w:t>
            </w:r>
          </w:p>
        </w:tc>
        <w:tc>
          <w:tcPr>
            <w:tcW w:w="1260" w:type="dxa"/>
            <w:vAlign w:val="center"/>
          </w:tcPr>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蒐集</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朗讀、靜聽</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靜聽、朗讀</w:t>
            </w: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唱詞</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練習、欣賞</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p>
        </w:tc>
        <w:tc>
          <w:tcPr>
            <w:tcW w:w="931" w:type="dxa"/>
            <w:vAlign w:val="center"/>
          </w:tcPr>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tc>
        <w:tc>
          <w:tcPr>
            <w:tcW w:w="831" w:type="dxa"/>
            <w:vAlign w:val="center"/>
          </w:tcPr>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tc>
      </w:tr>
      <w:tr w:rsidR="00D93B53">
        <w:tblPrEx>
          <w:tblCellMar>
            <w:top w:w="0" w:type="dxa"/>
            <w:left w:w="0" w:type="dxa"/>
            <w:bottom w:w="0" w:type="dxa"/>
            <w:right w:w="0" w:type="dxa"/>
          </w:tblCellMar>
        </w:tblPrEx>
        <w:trPr>
          <w:trHeight w:hRule="exact" w:val="2305"/>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一、選擇資料後，務必聚會前通知學員帶讚美詩（五線譜讚美詩、青年詩歌、兒童詩歌等），或將詞譜影印，或寫於黑板上。</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二、聚會前檢查各項教具是否齊全（五線譜教具、音響教具、課本等）。</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三、教詩時間不長也不短，必須對於時間及內容有適當的安排與設計。</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四、為得有系統且漸進的詩歌教學，可於每季開始前作一進度表。</w:t>
            </w:r>
          </w:p>
        </w:tc>
      </w:tr>
      <w:tr w:rsidR="00D93B53">
        <w:tblPrEx>
          <w:tblCellMar>
            <w:top w:w="0" w:type="dxa"/>
            <w:left w:w="0" w:type="dxa"/>
            <w:bottom w:w="0" w:type="dxa"/>
            <w:right w:w="0" w:type="dxa"/>
          </w:tblCellMar>
        </w:tblPrEx>
        <w:trPr>
          <w:trHeight w:hRule="exact" w:val="1243"/>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一、共習活動手冊，真耶穌教會台灣總會印行，</w:t>
            </w:r>
            <w:r>
              <w:rPr>
                <w:rFonts w:ascii="華康鐵線龍門W3" w:eastAsia="華康鐵線龍門W3" w:cs="華康鐵線龍門W3"/>
                <w:sz w:val="22"/>
                <w:szCs w:val="22"/>
              </w:rPr>
              <w:t>73</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81</w:t>
            </w:r>
            <w:r>
              <w:rPr>
                <w:rFonts w:ascii="華康鐵線龍門W3" w:eastAsia="華康鐵線龍門W3" w:cs="華康鐵線龍門W3" w:hint="eastAsia"/>
                <w:sz w:val="22"/>
                <w:szCs w:val="22"/>
              </w:rPr>
              <w:t>頁。</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二、聖經略解（二），林奉來著，真耶穌教會臺灣書報社發行，</w:t>
            </w:r>
            <w:r>
              <w:rPr>
                <w:rFonts w:ascii="華康鐵線龍門W3" w:eastAsia="華康鐵線龍門W3" w:cs="華康鐵線龍門W3"/>
                <w:sz w:val="22"/>
                <w:szCs w:val="22"/>
              </w:rPr>
              <w:t>42</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59</w:t>
            </w:r>
            <w:r>
              <w:rPr>
                <w:rFonts w:ascii="華康鐵線龍門W3" w:eastAsia="華康鐵線龍門W3" w:cs="華康鐵線龍門W3" w:hint="eastAsia"/>
                <w:sz w:val="22"/>
                <w:szCs w:val="22"/>
              </w:rPr>
              <w:t>頁。</w:t>
            </w:r>
          </w:p>
        </w:tc>
      </w:tr>
    </w:tbl>
    <w:p w:rsidR="00D93B53" w:rsidRDefault="00D93B53">
      <w:pPr>
        <w:tabs>
          <w:tab w:val="left" w:pos="9"/>
        </w:tabs>
        <w:spacing w:line="180" w:lineRule="exact"/>
        <w:ind w:left="418" w:hangingChars="190" w:hanging="418"/>
        <w:rPr>
          <w:rFonts w:ascii="新細明體"/>
          <w:sz w:val="22"/>
          <w:szCs w:val="22"/>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教學資源一：提供資料來源</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讚美詩第</w:t>
      </w:r>
      <w:r>
        <w:rPr>
          <w:rFonts w:ascii="華康標楷體" w:eastAsia="華康標楷體" w:hAnsi="標楷體" w:cs="華康標楷體"/>
          <w:kern w:val="2"/>
          <w:sz w:val="24"/>
          <w:szCs w:val="24"/>
        </w:rPr>
        <w:t>124</w:t>
      </w:r>
      <w:r>
        <w:rPr>
          <w:rFonts w:ascii="華康標楷體" w:eastAsia="華康標楷體" w:hAnsi="標楷體" w:cs="華康標楷體" w:hint="eastAsia"/>
          <w:kern w:val="2"/>
          <w:sz w:val="24"/>
          <w:szCs w:val="24"/>
        </w:rPr>
        <w:t>（甲、乙）、</w:t>
      </w:r>
      <w:r>
        <w:rPr>
          <w:rFonts w:ascii="華康標楷體" w:eastAsia="華康標楷體" w:hAnsi="標楷體" w:cs="華康標楷體"/>
          <w:kern w:val="2"/>
          <w:sz w:val="24"/>
          <w:szCs w:val="24"/>
        </w:rPr>
        <w:t>122</w:t>
      </w:r>
      <w:r>
        <w:rPr>
          <w:rFonts w:ascii="華康標楷體" w:eastAsia="華康標楷體" w:hAnsi="標楷體" w:cs="華康標楷體" w:hint="eastAsia"/>
          <w:kern w:val="2"/>
          <w:sz w:val="24"/>
          <w:szCs w:val="24"/>
        </w:rPr>
        <w:t>、</w:t>
      </w:r>
      <w:r>
        <w:rPr>
          <w:rFonts w:ascii="華康標楷體" w:eastAsia="華康標楷體" w:hAnsi="標楷體" w:cs="華康標楷體"/>
          <w:kern w:val="2"/>
          <w:sz w:val="24"/>
          <w:szCs w:val="24"/>
        </w:rPr>
        <w:t>126</w:t>
      </w:r>
      <w:r>
        <w:rPr>
          <w:rFonts w:ascii="華康標楷體" w:eastAsia="華康標楷體" w:hAnsi="標楷體" w:cs="華康標楷體" w:hint="eastAsia"/>
          <w:kern w:val="2"/>
          <w:sz w:val="24"/>
          <w:szCs w:val="24"/>
        </w:rPr>
        <w:t>、</w:t>
      </w:r>
      <w:r>
        <w:rPr>
          <w:rFonts w:ascii="華康標楷體" w:eastAsia="華康標楷體" w:hAnsi="標楷體" w:cs="華康標楷體"/>
          <w:kern w:val="2"/>
          <w:sz w:val="24"/>
          <w:szCs w:val="24"/>
        </w:rPr>
        <w:t>127</w:t>
      </w:r>
      <w:r>
        <w:rPr>
          <w:rFonts w:ascii="華康標楷體" w:eastAsia="華康標楷體" w:hAnsi="標楷體" w:cs="華康標楷體" w:hint="eastAsia"/>
          <w:kern w:val="2"/>
          <w:sz w:val="24"/>
          <w:szCs w:val="24"/>
        </w:rPr>
        <w:t>首。</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教學資源二：綜合勉勵舉例</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一、朗誦經文：哥林多前書第十三章</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二、說明本活動之意義：</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哥林多前書不像羅馬書以闡明教義為目的，而是以解決日常生活實際問題為目的所寫的書信，然而其中均有如第十三章之愛的詩歌及第十五章的復活之大論等著名文章。</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本活動即以第十三章之愛的詩歌為題目，藉著美妙的詩歌，論愛的真理，說明最奇妙的道──愛。若沒有愛，則說方言、有智慧、有知識、有信心皆無用，若沒有愛，即使捐財、捐軀均無益，慈善之事，如果不是出於愛，仍無益。當深知愛的含意「愛是恆久忍耐又有恩慈，愛是不嫉妒，愛是不自誇、不張狂，不作害羞的事。不求自己的益處，不輕易發怒，不計算人的惡，不喜歡不義，只喜歡真理。」竭力追求永恆的信、望、愛，立志行出愛心的服事，得著天父的悅納，蒙主賜福！</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教學資源三：基本練習</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一、指導正確呼吸法</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以「腹式呼吸法」來呼吸，藉著橫隔膜的緊張和放鬆來吸氣和呼氣，非以「胸式呼吸法」之擴大胸腔或提高肩膀等動作來企圖吸進更多的氣，以下列舉練習「腹式呼吸法」之方法：</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（一）重心放在雙腳，腳尖稍用力，貼站於地上。雙手自然下垂，雙肩不可高聳。</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（二）以</w:t>
      </w:r>
      <w:r>
        <w:rPr>
          <w:rFonts w:ascii="華康標楷體" w:eastAsia="華康標楷體" w:cs="華康標楷體"/>
          <w:kern w:val="2"/>
          <w:sz w:val="24"/>
          <w:szCs w:val="24"/>
        </w:rPr>
        <w:t>90</w:t>
      </w:r>
      <w:r>
        <w:rPr>
          <w:rFonts w:ascii="華康標楷體" w:eastAsia="華康標楷體" w:cs="華康標楷體" w:hint="eastAsia"/>
          <w:kern w:val="2"/>
          <w:sz w:val="24"/>
          <w:szCs w:val="24"/>
        </w:rPr>
        <w:t>度敬禮方式彎腰練習呼吸，注意氣要深入腹部，腰圍有擴大的感覺。</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（三）吐完氣後不立刻吸氣，憋氣約</w:t>
      </w:r>
      <w:r>
        <w:rPr>
          <w:rFonts w:ascii="華康標楷體" w:eastAsia="華康標楷體" w:cs="華康標楷體"/>
          <w:kern w:val="2"/>
          <w:sz w:val="24"/>
          <w:szCs w:val="24"/>
        </w:rPr>
        <w:t>20</w:t>
      </w:r>
      <w:r>
        <w:rPr>
          <w:rFonts w:ascii="華康標楷體" w:eastAsia="華康標楷體" w:cs="華康標楷體" w:hint="eastAsia"/>
          <w:kern w:val="2"/>
          <w:sz w:val="24"/>
          <w:szCs w:val="24"/>
        </w:rPr>
        <w:t>秒後才深吸一口氣。</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（四）雙手平舉或高舉練習呼吸：注意不可聳肩或挺起胸部。</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（五）睡覺時亦可練習「腹式呼吸法」。將身體放鬆躺在床上，雙手平舉或高舉練習之。</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（六）可用手按腹部或腰部，注意吸氣時有否擴大，呼氣時有否縮小。亦可兩人相互檢查練習成果。</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二、指導發聲方法：</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（一）發聲練習可以用大家熟悉的詩歌來練習之。例如：</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詩</w:t>
      </w:r>
      <w:r>
        <w:rPr>
          <w:rFonts w:ascii="華康標楷體" w:eastAsia="華康標楷體" w:cs="華康標楷體"/>
          <w:kern w:val="2"/>
          <w:sz w:val="24"/>
          <w:szCs w:val="24"/>
        </w:rPr>
        <w:t>130</w:t>
      </w:r>
      <w:r>
        <w:rPr>
          <w:rFonts w:ascii="華康標楷體" w:eastAsia="華康標楷體" w:cs="華康標楷體" w:hint="eastAsia"/>
          <w:kern w:val="2"/>
          <w:sz w:val="24"/>
          <w:szCs w:val="24"/>
        </w:rPr>
        <w:t>首：</w:t>
      </w:r>
    </w:p>
    <w:p w:rsidR="00D93B53" w:rsidRDefault="00D93B53">
      <w:pPr>
        <w:tabs>
          <w:tab w:val="left" w:pos="-1418"/>
        </w:tabs>
        <w:autoSpaceDE/>
        <w:autoSpaceDN/>
        <w:adjustRightInd/>
        <w:spacing w:line="240" w:lineRule="exact"/>
        <w:ind w:leftChars="540" w:left="1080"/>
        <w:jc w:val="both"/>
        <w:rPr>
          <w:rFonts w:ascii="華康標楷體" w:eastAsia="華康標楷體" w:cs="華康標楷體"/>
          <w:spacing w:val="20"/>
          <w:kern w:val="2"/>
          <w:sz w:val="24"/>
          <w:szCs w:val="24"/>
        </w:rPr>
      </w:pPr>
      <w:r>
        <w:rPr>
          <w:rFonts w:ascii="華康標楷體" w:eastAsia="華康標楷體" w:cs="華康標楷體"/>
          <w:spacing w:val="20"/>
          <w:kern w:val="2"/>
          <w:sz w:val="24"/>
          <w:szCs w:val="24"/>
        </w:rPr>
        <w:t>.</w:t>
      </w:r>
    </w:p>
    <w:p w:rsidR="00D93B53" w:rsidRDefault="00D93B53">
      <w:pPr>
        <w:tabs>
          <w:tab w:val="left" w:pos="-1418"/>
        </w:tabs>
        <w:autoSpaceDE/>
        <w:autoSpaceDN/>
        <w:adjustRightInd/>
        <w:spacing w:line="240" w:lineRule="exact"/>
        <w:ind w:leftChars="520" w:left="1040"/>
        <w:jc w:val="both"/>
        <w:rPr>
          <w:rFonts w:ascii="細明體" w:eastAsia="細明體" w:hAnsi="細明體"/>
          <w:spacing w:val="40"/>
          <w:kern w:val="2"/>
          <w:sz w:val="24"/>
          <w:szCs w:val="24"/>
        </w:rPr>
      </w:pPr>
      <w:r>
        <w:rPr>
          <w:rFonts w:ascii="華康標楷體" w:eastAsia="華康標楷體" w:cs="華康標楷體"/>
          <w:spacing w:val="40"/>
          <w:kern w:val="2"/>
          <w:sz w:val="24"/>
          <w:szCs w:val="24"/>
        </w:rPr>
        <w:t>1</w:t>
      </w:r>
      <w:r>
        <w:rPr>
          <w:rFonts w:ascii="華康標楷體" w:eastAsia="華康標楷體" w:cs="華康標楷體"/>
          <w:spacing w:val="40"/>
          <w:kern w:val="2"/>
          <w:sz w:val="24"/>
          <w:szCs w:val="24"/>
          <w:u w:val="single"/>
        </w:rPr>
        <w:t>7</w:t>
      </w:r>
      <w:r>
        <w:rPr>
          <w:rFonts w:ascii="華康標楷體" w:eastAsia="華康標楷體" w:cs="華康標楷體" w:hint="eastAsia"/>
          <w:kern w:val="2"/>
          <w:sz w:val="24"/>
          <w:szCs w:val="24"/>
          <w:u w:val="single"/>
        </w:rPr>
        <w:t>．</w:t>
      </w:r>
      <w:r>
        <w:rPr>
          <w:rFonts w:ascii="華康標楷體" w:eastAsia="華康標楷體" w:cs="華康標楷體"/>
          <w:spacing w:val="40"/>
          <w:kern w:val="2"/>
          <w:sz w:val="24"/>
          <w:szCs w:val="24"/>
          <w:u w:val="double"/>
        </w:rPr>
        <w:t>6</w:t>
      </w:r>
      <w:r>
        <w:rPr>
          <w:rFonts w:ascii="華康標楷體" w:eastAsia="華康標楷體" w:cs="華康標楷體"/>
          <w:spacing w:val="40"/>
          <w:kern w:val="2"/>
          <w:sz w:val="24"/>
          <w:szCs w:val="24"/>
        </w:rPr>
        <w:t>|5</w:t>
      </w:r>
      <w:r>
        <w:rPr>
          <w:rFonts w:ascii="華康標楷體" w:eastAsia="華康標楷體" w:cs="華康標楷體" w:hint="eastAsia"/>
          <w:kern w:val="2"/>
          <w:sz w:val="24"/>
          <w:szCs w:val="24"/>
          <w:u w:val="single"/>
        </w:rPr>
        <w:t>．</w:t>
      </w:r>
      <w:r>
        <w:rPr>
          <w:rFonts w:ascii="華康標楷體" w:eastAsia="華康標楷體" w:cs="華康標楷體"/>
          <w:spacing w:val="40"/>
          <w:kern w:val="2"/>
          <w:sz w:val="24"/>
          <w:szCs w:val="24"/>
          <w:u w:val="double"/>
        </w:rPr>
        <w:t>4</w:t>
      </w:r>
      <w:r>
        <w:rPr>
          <w:rFonts w:ascii="華康標楷體" w:eastAsia="華康標楷體" w:cs="華康標楷體"/>
          <w:spacing w:val="40"/>
          <w:kern w:val="2"/>
          <w:sz w:val="24"/>
          <w:szCs w:val="24"/>
        </w:rPr>
        <w:t>|32|1</w:t>
      </w:r>
      <w:r>
        <w:rPr>
          <w:rFonts w:ascii="華康標楷體" w:eastAsia="華康標楷體" w:cs="華康標楷體" w:hint="eastAsia"/>
          <w:kern w:val="2"/>
          <w:sz w:val="24"/>
          <w:szCs w:val="24"/>
          <w:u w:val="single"/>
        </w:rPr>
        <w:t>．</w:t>
      </w:r>
      <w:r>
        <w:rPr>
          <w:rFonts w:ascii="華康標楷體" w:eastAsia="華康標楷體" w:cs="華康標楷體"/>
          <w:spacing w:val="40"/>
          <w:kern w:val="2"/>
          <w:sz w:val="24"/>
          <w:szCs w:val="24"/>
          <w:u w:val="double"/>
        </w:rPr>
        <w:t>5</w:t>
      </w:r>
      <w:r>
        <w:rPr>
          <w:rFonts w:ascii="華康標楷體" w:eastAsia="華康標楷體" w:cs="華康標楷體"/>
          <w:spacing w:val="40"/>
          <w:kern w:val="2"/>
          <w:sz w:val="24"/>
          <w:szCs w:val="24"/>
        </w:rPr>
        <w:t>|6</w:t>
      </w:r>
      <w:r>
        <w:rPr>
          <w:rFonts w:ascii="華康標楷體" w:eastAsia="華康標楷體" w:cs="華康標楷體" w:hint="eastAsia"/>
          <w:kern w:val="2"/>
          <w:sz w:val="24"/>
          <w:szCs w:val="24"/>
          <w:u w:val="single"/>
        </w:rPr>
        <w:t>．</w:t>
      </w:r>
      <w:r>
        <w:rPr>
          <w:rFonts w:ascii="華康標楷體" w:eastAsia="華康標楷體" w:cs="華康標楷體"/>
          <w:spacing w:val="40"/>
          <w:kern w:val="2"/>
          <w:sz w:val="24"/>
          <w:szCs w:val="24"/>
          <w:u w:val="double"/>
        </w:rPr>
        <w:t>6</w:t>
      </w:r>
      <w:r>
        <w:rPr>
          <w:rFonts w:ascii="華康標楷體" w:eastAsia="華康標楷體" w:cs="華康標楷體"/>
          <w:spacing w:val="40"/>
          <w:kern w:val="2"/>
          <w:sz w:val="24"/>
          <w:szCs w:val="24"/>
        </w:rPr>
        <w:t>|7</w:t>
      </w:r>
      <w:r>
        <w:rPr>
          <w:rFonts w:ascii="華康標楷體" w:eastAsia="華康標楷體" w:cs="華康標楷體" w:hint="eastAsia"/>
          <w:kern w:val="2"/>
          <w:sz w:val="24"/>
          <w:szCs w:val="24"/>
          <w:u w:val="single"/>
        </w:rPr>
        <w:t>．</w:t>
      </w:r>
      <w:r>
        <w:rPr>
          <w:rFonts w:ascii="華康標楷體" w:eastAsia="華康標楷體" w:cs="華康標楷體"/>
          <w:spacing w:val="40"/>
          <w:kern w:val="2"/>
          <w:sz w:val="24"/>
          <w:szCs w:val="24"/>
          <w:u w:val="single"/>
        </w:rPr>
        <w:t>7</w:t>
      </w:r>
      <w:r>
        <w:rPr>
          <w:rFonts w:ascii="華康標楷體" w:eastAsia="華康標楷體" w:cs="華康標楷體"/>
          <w:spacing w:val="40"/>
          <w:kern w:val="2"/>
          <w:sz w:val="24"/>
          <w:szCs w:val="24"/>
        </w:rPr>
        <w:t>|1-</w:t>
      </w:r>
      <w:r>
        <w:rPr>
          <w:rFonts w:ascii="細明體" w:eastAsia="細明體" w:hAnsi="細明體" w:cs="細明體" w:hint="eastAsia"/>
          <w:spacing w:val="40"/>
          <w:kern w:val="2"/>
          <w:sz w:val="24"/>
          <w:szCs w:val="24"/>
        </w:rPr>
        <w:t>‖</w:t>
      </w:r>
    </w:p>
    <w:p w:rsidR="00D93B53" w:rsidRDefault="00D93B53">
      <w:pPr>
        <w:tabs>
          <w:tab w:val="left" w:pos="-1418"/>
        </w:tabs>
        <w:autoSpaceDE/>
        <w:autoSpaceDN/>
        <w:adjustRightInd/>
        <w:spacing w:beforeLines="50" w:before="120"/>
        <w:ind w:leftChars="520" w:left="1040"/>
        <w:jc w:val="both"/>
        <w:rPr>
          <w:rFonts w:ascii="華康標楷體" w:eastAsia="華康標楷體"/>
          <w:spacing w:val="20"/>
          <w:kern w:val="2"/>
          <w:sz w:val="24"/>
          <w:szCs w:val="24"/>
        </w:rPr>
      </w:pPr>
      <w:r>
        <w:rPr>
          <w:rFonts w:ascii="華康標楷體" w:eastAsia="華康標楷體" w:cs="華康標楷體"/>
          <w:spacing w:val="20"/>
          <w:kern w:val="2"/>
          <w:sz w:val="24"/>
          <w:szCs w:val="24"/>
        </w:rPr>
        <w:t xml:space="preserve">Loo </w:t>
      </w:r>
      <w:r>
        <w:rPr>
          <w:rFonts w:ascii="華康標楷體" w:eastAsia="華康標楷體" w:cs="華康標楷體" w:hint="eastAsia"/>
          <w:spacing w:val="20"/>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哈利路亞：</w:t>
      </w:r>
    </w:p>
    <w:p w:rsidR="00D93B53" w:rsidRDefault="00D93B53">
      <w:pPr>
        <w:tabs>
          <w:tab w:val="left" w:pos="-1418"/>
        </w:tabs>
        <w:autoSpaceDE/>
        <w:autoSpaceDN/>
        <w:adjustRightInd/>
        <w:spacing w:line="240" w:lineRule="exact"/>
        <w:ind w:leftChars="500" w:left="1000" w:firstLineChars="340" w:firstLine="1224"/>
        <w:jc w:val="both"/>
        <w:rPr>
          <w:rFonts w:ascii="華康標楷體" w:eastAsia="華康標楷體"/>
          <w:spacing w:val="40"/>
          <w:kern w:val="2"/>
          <w:sz w:val="24"/>
          <w:szCs w:val="24"/>
        </w:rPr>
      </w:pPr>
      <w:r>
        <w:rPr>
          <w:rFonts w:ascii="華康標楷體" w:eastAsia="華康標楷體" w:cs="華康標楷體"/>
          <w:spacing w:val="60"/>
          <w:kern w:val="2"/>
          <w:sz w:val="24"/>
          <w:szCs w:val="24"/>
        </w:rPr>
        <w:t>...</w:t>
      </w:r>
      <w:r>
        <w:rPr>
          <w:rFonts w:ascii="華康標楷體" w:eastAsia="華康標楷體" w:cs="華康標楷體"/>
          <w:spacing w:val="40"/>
          <w:kern w:val="2"/>
          <w:sz w:val="24"/>
          <w:szCs w:val="24"/>
        </w:rPr>
        <w:t xml:space="preserve">  </w:t>
      </w:r>
      <w:r>
        <w:rPr>
          <w:rFonts w:ascii="華康標楷體" w:eastAsia="華康標楷體" w:cs="華康標楷體"/>
          <w:spacing w:val="12"/>
          <w:kern w:val="2"/>
          <w:sz w:val="24"/>
          <w:szCs w:val="24"/>
        </w:rPr>
        <w:t xml:space="preserve">  </w:t>
      </w:r>
      <w:r>
        <w:rPr>
          <w:rFonts w:ascii="華康標楷體" w:eastAsia="華康標楷體" w:cs="華康標楷體"/>
          <w:kern w:val="2"/>
          <w:sz w:val="24"/>
          <w:szCs w:val="24"/>
        </w:rPr>
        <w:t xml:space="preserve"> .</w:t>
      </w:r>
      <w:r>
        <w:rPr>
          <w:rFonts w:ascii="華康標楷體" w:eastAsia="華康標楷體" w:cs="華康標楷體"/>
          <w:spacing w:val="-40"/>
          <w:kern w:val="2"/>
          <w:sz w:val="24"/>
          <w:szCs w:val="24"/>
        </w:rPr>
        <w:t xml:space="preserve"> .</w:t>
      </w:r>
      <w:r>
        <w:rPr>
          <w:rFonts w:ascii="華康標楷體" w:eastAsia="華康標楷體" w:cs="華康標楷體"/>
          <w:spacing w:val="80"/>
          <w:kern w:val="2"/>
          <w:sz w:val="24"/>
          <w:szCs w:val="24"/>
        </w:rPr>
        <w:t xml:space="preserve"> </w:t>
      </w:r>
      <w:r>
        <w:rPr>
          <w:rFonts w:ascii="華康標楷體" w:eastAsia="華康標楷體" w:cs="華康標楷體"/>
          <w:spacing w:val="-20"/>
          <w:kern w:val="2"/>
          <w:sz w:val="24"/>
          <w:szCs w:val="24"/>
        </w:rPr>
        <w:t xml:space="preserve"> .  </w:t>
      </w:r>
      <w:r>
        <w:rPr>
          <w:rFonts w:ascii="華康標楷體" w:eastAsia="華康標楷體" w:cs="華康標楷體"/>
          <w:spacing w:val="-30"/>
          <w:kern w:val="2"/>
          <w:sz w:val="24"/>
          <w:szCs w:val="24"/>
        </w:rPr>
        <w:t xml:space="preserve"> .  </w:t>
      </w:r>
      <w:r>
        <w:rPr>
          <w:rFonts w:ascii="華康標楷體" w:eastAsia="華康標楷體" w:cs="華康標楷體"/>
          <w:spacing w:val="-20"/>
          <w:kern w:val="2"/>
          <w:sz w:val="24"/>
          <w:szCs w:val="24"/>
        </w:rPr>
        <w:t xml:space="preserve"> . </w:t>
      </w:r>
      <w:r>
        <w:rPr>
          <w:rFonts w:ascii="華康標楷體" w:eastAsia="華康標楷體" w:cs="華康標楷體"/>
          <w:spacing w:val="10"/>
          <w:kern w:val="2"/>
          <w:sz w:val="24"/>
          <w:szCs w:val="24"/>
        </w:rPr>
        <w:t xml:space="preserve"> .</w:t>
      </w:r>
    </w:p>
    <w:p w:rsidR="00D93B53" w:rsidRDefault="00D93B53">
      <w:pPr>
        <w:tabs>
          <w:tab w:val="left" w:pos="-1418"/>
        </w:tabs>
        <w:autoSpaceDE/>
        <w:autoSpaceDN/>
        <w:adjustRightInd/>
        <w:spacing w:line="240" w:lineRule="exact"/>
        <w:ind w:leftChars="520" w:left="1040"/>
        <w:jc w:val="both"/>
        <w:rPr>
          <w:rFonts w:ascii="細明體" w:eastAsia="細明體" w:hAnsi="細明體"/>
          <w:spacing w:val="46"/>
          <w:kern w:val="2"/>
          <w:sz w:val="24"/>
          <w:szCs w:val="24"/>
        </w:rPr>
      </w:pPr>
      <w:r>
        <w:rPr>
          <w:rFonts w:ascii="華康標楷體" w:eastAsia="華康標楷體" w:cs="華康標楷體"/>
          <w:spacing w:val="72"/>
          <w:kern w:val="2"/>
          <w:sz w:val="24"/>
          <w:szCs w:val="24"/>
          <w:u w:val="double"/>
        </w:rPr>
        <w:t>34</w:t>
      </w:r>
      <w:r>
        <w:rPr>
          <w:rFonts w:ascii="華康標楷體" w:eastAsia="華康標楷體" w:cs="華康標楷體"/>
          <w:spacing w:val="72"/>
          <w:kern w:val="2"/>
          <w:sz w:val="24"/>
          <w:szCs w:val="24"/>
        </w:rPr>
        <w:t>|5</w:t>
      </w:r>
      <w:r>
        <w:rPr>
          <w:rFonts w:ascii="華康標楷體" w:eastAsia="華康標楷體" w:cs="華康標楷體"/>
          <w:spacing w:val="72"/>
          <w:kern w:val="2"/>
          <w:sz w:val="24"/>
          <w:szCs w:val="24"/>
          <w:u w:val="double"/>
        </w:rPr>
        <w:t>55</w:t>
      </w:r>
      <w:r>
        <w:rPr>
          <w:rFonts w:ascii="華康標楷體" w:eastAsia="華康標楷體" w:cs="華康標楷體"/>
          <w:spacing w:val="72"/>
          <w:kern w:val="2"/>
          <w:sz w:val="24"/>
          <w:szCs w:val="24"/>
        </w:rPr>
        <w:t>1</w:t>
      </w:r>
      <w:r>
        <w:rPr>
          <w:rFonts w:ascii="華康標楷體" w:eastAsia="華康標楷體" w:cs="華康標楷體"/>
          <w:spacing w:val="72"/>
          <w:kern w:val="2"/>
          <w:sz w:val="24"/>
          <w:szCs w:val="24"/>
          <w:u w:val="double"/>
        </w:rPr>
        <w:t>11</w:t>
      </w:r>
      <w:r>
        <w:rPr>
          <w:rFonts w:ascii="華康標楷體" w:eastAsia="華康標楷體" w:cs="華康標楷體"/>
          <w:spacing w:val="72"/>
          <w:kern w:val="2"/>
          <w:sz w:val="24"/>
          <w:szCs w:val="24"/>
        </w:rPr>
        <w:t>|6</w:t>
      </w:r>
      <w:r>
        <w:rPr>
          <w:rFonts w:ascii="華康標楷體" w:eastAsia="華康標楷體" w:cs="華康標楷體"/>
          <w:spacing w:val="72"/>
          <w:kern w:val="2"/>
          <w:sz w:val="24"/>
          <w:szCs w:val="24"/>
          <w:u w:val="double"/>
        </w:rPr>
        <w:t>66</w:t>
      </w:r>
      <w:r>
        <w:rPr>
          <w:rFonts w:ascii="華康標楷體" w:eastAsia="華康標楷體" w:cs="華康標楷體"/>
          <w:spacing w:val="72"/>
          <w:kern w:val="2"/>
          <w:sz w:val="24"/>
          <w:szCs w:val="24"/>
        </w:rPr>
        <w:t>4</w:t>
      </w:r>
      <w:r>
        <w:rPr>
          <w:rFonts w:ascii="華康標楷體" w:eastAsia="華康標楷體" w:cs="華康標楷體"/>
          <w:spacing w:val="-20"/>
          <w:kern w:val="2"/>
          <w:sz w:val="24"/>
          <w:szCs w:val="24"/>
        </w:rPr>
        <w:t>4</w:t>
      </w:r>
      <w:r>
        <w:rPr>
          <w:rFonts w:ascii="華康標楷體" w:eastAsia="華康標楷體" w:cs="華康標楷體" w:hint="eastAsia"/>
          <w:spacing w:val="-20"/>
          <w:kern w:val="2"/>
          <w:sz w:val="24"/>
          <w:szCs w:val="24"/>
        </w:rPr>
        <w:t>．</w:t>
      </w:r>
      <w:r>
        <w:rPr>
          <w:rFonts w:ascii="華康標楷體" w:eastAsia="華康標楷體" w:cs="華康標楷體"/>
          <w:spacing w:val="46"/>
          <w:kern w:val="2"/>
          <w:sz w:val="24"/>
          <w:szCs w:val="24"/>
        </w:rPr>
        <w:t>|3-</w:t>
      </w:r>
      <w:r>
        <w:rPr>
          <w:rFonts w:ascii="華康標楷體" w:eastAsia="華康標楷體" w:cs="華康標楷體"/>
          <w:spacing w:val="-20"/>
          <w:kern w:val="2"/>
          <w:sz w:val="24"/>
          <w:szCs w:val="24"/>
        </w:rPr>
        <w:t>2</w:t>
      </w:r>
      <w:r>
        <w:rPr>
          <w:rFonts w:ascii="華康標楷體" w:eastAsia="華康標楷體" w:cs="華康標楷體" w:hint="eastAsia"/>
          <w:spacing w:val="-20"/>
          <w:kern w:val="2"/>
          <w:sz w:val="24"/>
          <w:szCs w:val="24"/>
        </w:rPr>
        <w:t>．</w:t>
      </w:r>
      <w:r>
        <w:rPr>
          <w:rFonts w:ascii="華康標楷體" w:eastAsia="華康標楷體" w:cs="華康標楷體"/>
          <w:spacing w:val="46"/>
          <w:kern w:val="2"/>
          <w:sz w:val="24"/>
          <w:szCs w:val="24"/>
        </w:rPr>
        <w:t>2|1--</w:t>
      </w:r>
      <w:r>
        <w:rPr>
          <w:rFonts w:ascii="細明體" w:eastAsia="細明體" w:hAnsi="細明體" w:cs="細明體" w:hint="eastAsia"/>
          <w:spacing w:val="46"/>
          <w:kern w:val="2"/>
          <w:sz w:val="24"/>
          <w:szCs w:val="24"/>
        </w:rPr>
        <w:t>‖</w:t>
      </w:r>
    </w:p>
    <w:p w:rsidR="00D93B53" w:rsidRDefault="00D93B53">
      <w:pPr>
        <w:tabs>
          <w:tab w:val="left" w:pos="-1418"/>
        </w:tabs>
        <w:autoSpaceDE/>
        <w:autoSpaceDN/>
        <w:adjustRightInd/>
        <w:spacing w:beforeLines="50" w:before="120"/>
        <w:ind w:leftChars="500" w:left="1000"/>
        <w:jc w:val="both"/>
        <w:rPr>
          <w:rFonts w:ascii="華康標楷體" w:eastAsia="華康標楷體"/>
          <w:spacing w:val="20"/>
          <w:kern w:val="2"/>
          <w:sz w:val="22"/>
          <w:szCs w:val="22"/>
        </w:rPr>
      </w:pPr>
      <w:r>
        <w:rPr>
          <w:rFonts w:ascii="華康標楷體" w:eastAsia="華康標楷體" w:cs="華康標楷體" w:hint="eastAsia"/>
          <w:spacing w:val="-20"/>
          <w:kern w:val="2"/>
          <w:sz w:val="22"/>
          <w:szCs w:val="22"/>
        </w:rPr>
        <w:t>哈利</w:t>
      </w:r>
      <w:r>
        <w:rPr>
          <w:rFonts w:ascii="華康標楷體" w:eastAsia="華康標楷體" w:cs="華康標楷體"/>
          <w:spacing w:val="-20"/>
          <w:kern w:val="2"/>
          <w:sz w:val="22"/>
          <w:szCs w:val="22"/>
        </w:rPr>
        <w:t xml:space="preserve"> </w:t>
      </w:r>
      <w:r>
        <w:rPr>
          <w:rFonts w:ascii="華康標楷體" w:eastAsia="華康標楷體" w:cs="華康標楷體"/>
          <w:spacing w:val="20"/>
          <w:kern w:val="2"/>
          <w:sz w:val="22"/>
          <w:szCs w:val="22"/>
        </w:rPr>
        <w:t xml:space="preserve"> </w:t>
      </w:r>
      <w:r>
        <w:rPr>
          <w:rFonts w:ascii="華康標楷體" w:eastAsia="華康標楷體" w:cs="華康標楷體" w:hint="eastAsia"/>
          <w:spacing w:val="-18"/>
          <w:kern w:val="2"/>
          <w:sz w:val="22"/>
          <w:szCs w:val="22"/>
        </w:rPr>
        <w:t>路哈利</w:t>
      </w:r>
      <w:r>
        <w:rPr>
          <w:rFonts w:ascii="華康標楷體" w:eastAsia="華康標楷體" w:cs="華康標楷體" w:hint="eastAsia"/>
          <w:spacing w:val="-12"/>
          <w:kern w:val="2"/>
          <w:sz w:val="22"/>
          <w:szCs w:val="22"/>
        </w:rPr>
        <w:t>路哈利</w:t>
      </w:r>
      <w:r>
        <w:rPr>
          <w:rFonts w:ascii="華康標楷體" w:eastAsia="華康標楷體" w:cs="華康標楷體"/>
          <w:spacing w:val="-12"/>
          <w:kern w:val="2"/>
          <w:sz w:val="22"/>
          <w:szCs w:val="22"/>
        </w:rPr>
        <w:t xml:space="preserve"> </w:t>
      </w:r>
      <w:r>
        <w:rPr>
          <w:rFonts w:ascii="華康標楷體" w:eastAsia="華康標楷體" w:cs="華康標楷體"/>
          <w:spacing w:val="12"/>
          <w:kern w:val="2"/>
          <w:sz w:val="22"/>
          <w:szCs w:val="22"/>
        </w:rPr>
        <w:t xml:space="preserve"> </w:t>
      </w:r>
      <w:r>
        <w:rPr>
          <w:rFonts w:ascii="華康標楷體" w:eastAsia="華康標楷體" w:cs="華康標楷體" w:hint="eastAsia"/>
          <w:spacing w:val="-20"/>
          <w:kern w:val="2"/>
          <w:sz w:val="22"/>
          <w:szCs w:val="22"/>
        </w:rPr>
        <w:t>路哈</w:t>
      </w:r>
      <w:r>
        <w:rPr>
          <w:rFonts w:ascii="華康標楷體" w:eastAsia="華康標楷體" w:cs="華康標楷體" w:hint="eastAsia"/>
          <w:kern w:val="2"/>
          <w:sz w:val="22"/>
          <w:szCs w:val="22"/>
        </w:rPr>
        <w:t>利</w:t>
      </w:r>
      <w:r>
        <w:rPr>
          <w:rFonts w:ascii="華康標楷體" w:eastAsia="華康標楷體" w:cs="華康標楷體" w:hint="eastAsia"/>
          <w:spacing w:val="-10"/>
          <w:kern w:val="2"/>
          <w:sz w:val="22"/>
          <w:szCs w:val="22"/>
        </w:rPr>
        <w:t>路亞</w:t>
      </w:r>
      <w:r>
        <w:rPr>
          <w:rFonts w:ascii="華康標楷體" w:eastAsia="華康標楷體" w:cs="華康標楷體"/>
          <w:spacing w:val="-20"/>
          <w:kern w:val="2"/>
          <w:sz w:val="22"/>
          <w:szCs w:val="22"/>
        </w:rPr>
        <w:t xml:space="preserve">  </w:t>
      </w:r>
      <w:r>
        <w:rPr>
          <w:rFonts w:ascii="華康標楷體" w:eastAsia="華康標楷體" w:cs="華康標楷體"/>
          <w:kern w:val="2"/>
          <w:sz w:val="22"/>
          <w:szCs w:val="22"/>
        </w:rPr>
        <w:t xml:space="preserve"> </w:t>
      </w:r>
      <w:r>
        <w:rPr>
          <w:rFonts w:ascii="華康標楷體" w:eastAsia="華康標楷體" w:cs="華康標楷體" w:hint="eastAsia"/>
          <w:kern w:val="2"/>
          <w:sz w:val="22"/>
          <w:szCs w:val="22"/>
        </w:rPr>
        <w:t>讚</w:t>
      </w:r>
      <w:r>
        <w:rPr>
          <w:rFonts w:ascii="華康標楷體" w:eastAsia="華康標楷體" w:cs="華康標楷體"/>
          <w:spacing w:val="-12"/>
          <w:kern w:val="2"/>
          <w:sz w:val="22"/>
          <w:szCs w:val="22"/>
        </w:rPr>
        <w:t xml:space="preserve"> </w:t>
      </w:r>
      <w:r>
        <w:rPr>
          <w:rFonts w:ascii="華康標楷體" w:eastAsia="華康標楷體" w:cs="華康標楷體" w:hint="eastAsia"/>
          <w:spacing w:val="-12"/>
          <w:kern w:val="2"/>
          <w:sz w:val="22"/>
          <w:szCs w:val="22"/>
        </w:rPr>
        <w:t>美</w:t>
      </w:r>
      <w:r>
        <w:rPr>
          <w:rFonts w:ascii="華康標楷體" w:eastAsia="華康標楷體" w:cs="華康標楷體"/>
          <w:spacing w:val="-10"/>
          <w:kern w:val="2"/>
          <w:sz w:val="22"/>
          <w:szCs w:val="22"/>
        </w:rPr>
        <w:t xml:space="preserve"> </w:t>
      </w:r>
      <w:r>
        <w:rPr>
          <w:rFonts w:ascii="華康標楷體" w:eastAsia="華康標楷體" w:cs="華康標楷體" w:hint="eastAsia"/>
          <w:spacing w:val="-10"/>
          <w:kern w:val="2"/>
          <w:sz w:val="22"/>
          <w:szCs w:val="22"/>
        </w:rPr>
        <w:t>我</w:t>
      </w:r>
      <w:r>
        <w:rPr>
          <w:rFonts w:ascii="華康標楷體" w:eastAsia="華康標楷體" w:cs="華康標楷體"/>
          <w:spacing w:val="10"/>
          <w:kern w:val="2"/>
          <w:sz w:val="22"/>
          <w:szCs w:val="22"/>
        </w:rPr>
        <w:t xml:space="preserve"> </w:t>
      </w:r>
      <w:r>
        <w:rPr>
          <w:rFonts w:ascii="華康標楷體" w:eastAsia="華康標楷體" w:cs="華康標楷體" w:hint="eastAsia"/>
          <w:spacing w:val="10"/>
          <w:kern w:val="2"/>
          <w:sz w:val="22"/>
          <w:szCs w:val="22"/>
        </w:rPr>
        <w:t>主</w:t>
      </w:r>
    </w:p>
    <w:p w:rsidR="00D93B53" w:rsidRDefault="00D93B53">
      <w:pPr>
        <w:tabs>
          <w:tab w:val="left" w:pos="-1418"/>
        </w:tabs>
        <w:autoSpaceDE/>
        <w:autoSpaceDN/>
        <w:adjustRightInd/>
        <w:spacing w:beforeLines="50" w:before="120"/>
        <w:ind w:leftChars="520" w:left="1040"/>
        <w:jc w:val="both"/>
        <w:rPr>
          <w:rFonts w:ascii="華康標楷體" w:eastAsia="華康標楷體"/>
          <w:kern w:val="2"/>
          <w:sz w:val="24"/>
          <w:szCs w:val="24"/>
        </w:rPr>
      </w:pPr>
      <w:r>
        <w:rPr>
          <w:rFonts w:ascii="華康標楷體" w:eastAsia="華康標楷體" w:cs="華康標楷體" w:hint="eastAsia"/>
          <w:kern w:val="2"/>
          <w:sz w:val="24"/>
          <w:szCs w:val="24"/>
        </w:rPr>
        <w:t>可自由升降半音移調，上、下行練習，以增加趣味。</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（二）聲音聽來自然、輕鬆、明亮、輕柔，能唱久而不感到累。</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（三）聲音重音質，非重音量，唱詩宜注意輕聲唱，不要求大聲，而無美感。</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（四）可以</w:t>
      </w:r>
      <w:r>
        <w:rPr>
          <w:rFonts w:ascii="華康標楷體" w:eastAsia="華康標楷體" w:cs="華康標楷體"/>
          <w:kern w:val="2"/>
          <w:sz w:val="24"/>
          <w:szCs w:val="24"/>
        </w:rPr>
        <w:t>90</w:t>
      </w:r>
      <w:r>
        <w:rPr>
          <w:rFonts w:ascii="華康標楷體" w:eastAsia="華康標楷體" w:cs="華康標楷體" w:hint="eastAsia"/>
          <w:kern w:val="2"/>
          <w:sz w:val="24"/>
          <w:szCs w:val="24"/>
        </w:rPr>
        <w:t>度彎腰練習共鳴。</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教學資源四：變化練習或比較欣賞</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一、指導齊唱有效且有趣的練習方法</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（一）強弱分明唱法：有些歌曲十分雄壯明朗，切不可唱得毫無精神，所以可以</w:t>
      </w:r>
      <w:r>
        <w:rPr>
          <w:rFonts w:ascii="華康標楷體" w:eastAsia="華康標楷體" w:cs="華康標楷體"/>
          <w:kern w:val="2"/>
          <w:sz w:val="24"/>
          <w:szCs w:val="24"/>
        </w:rPr>
        <w:t>1.</w:t>
      </w:r>
      <w:r>
        <w:rPr>
          <w:rFonts w:ascii="華康標楷體" w:eastAsia="華康標楷體" w:cs="華康標楷體" w:hint="eastAsia"/>
          <w:kern w:val="2"/>
          <w:sz w:val="24"/>
          <w:szCs w:val="24"/>
        </w:rPr>
        <w:t>踏步而唱，把強拍落在左腳而唱強些。</w:t>
      </w:r>
      <w:r>
        <w:rPr>
          <w:rFonts w:ascii="華康標楷體" w:eastAsia="華康標楷體" w:cs="華康標楷體"/>
          <w:kern w:val="2"/>
          <w:sz w:val="24"/>
          <w:szCs w:val="24"/>
        </w:rPr>
        <w:t>2.</w:t>
      </w:r>
      <w:r>
        <w:rPr>
          <w:rFonts w:ascii="華康標楷體" w:eastAsia="華康標楷體" w:cs="華康標楷體" w:hint="eastAsia"/>
          <w:kern w:val="2"/>
          <w:sz w:val="24"/>
          <w:szCs w:val="24"/>
        </w:rPr>
        <w:t>打拍或輕敲桌背而唱，可以強調節拍。</w:t>
      </w:r>
      <w:r>
        <w:rPr>
          <w:rFonts w:ascii="華康標楷體" w:eastAsia="華康標楷體" w:cs="華康標楷體"/>
          <w:kern w:val="2"/>
          <w:sz w:val="24"/>
          <w:szCs w:val="24"/>
        </w:rPr>
        <w:t>3.</w:t>
      </w:r>
      <w:r>
        <w:rPr>
          <w:rFonts w:ascii="華康標楷體" w:eastAsia="華康標楷體" w:cs="華康標楷體" w:hint="eastAsia"/>
          <w:kern w:val="2"/>
          <w:sz w:val="24"/>
          <w:szCs w:val="24"/>
        </w:rPr>
        <w:t>拍手齊唱，且拍手時要注意強弱分明（當然以上各種練習不宜在會堂中練習）。</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頓音唱法：頓音常顯出活潑靈敏的氣質。練習時可以先向學員聲明：如果指揮動作尚未指出那一拍，則不要唱出來，於是他們必很有興趣的唱，並十分用心。起先固定在每拍停頓，後來慢慢不規則的故意停久些，看他們會不會先唱出來。</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（三）圓滑的歌聲與頓音交替練習：叫學生看你的指揮動作，並齊唱「啦」字，當你用柔和的動作，他們便要唱得柔和，若忽然用頓音動作，也應立刻唱成頓音。</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（四）休止練習：預先聲明指揮中途停止時，歌聲也當停止。開始時規則的練習，接著不規則的練習。</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（五）極端強弱的變化練習：可以利用各種指揮的大小動作暗示，並使學生練習至能適應這種要求，除此還得注意有趣且有變化的練習。</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（六）漸層的強弱練習：詩歌中經常需要漸層加強或減弱，故應指導漸層強弱並練習。</w:t>
      </w: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二、由齊唱到合唱</w:t>
      </w:r>
    </w:p>
    <w:p w:rsidR="00D93B53" w:rsidRDefault="00D93B53">
      <w:pPr>
        <w:autoSpaceDE/>
        <w:autoSpaceDN/>
        <w:adjustRightInd/>
        <w:spacing w:line="360" w:lineRule="exact"/>
        <w:ind w:firstLine="437"/>
        <w:jc w:val="both"/>
        <w:rPr>
          <w:rFonts w:ascii="華康標楷體" w:eastAsia="華康標楷體"/>
          <w:kern w:val="2"/>
          <w:sz w:val="24"/>
          <w:szCs w:val="24"/>
        </w:rPr>
      </w:pPr>
      <w:r>
        <w:rPr>
          <w:rFonts w:ascii="華康標楷體" w:eastAsia="華康標楷體" w:hAnsi="標楷體" w:cs="華康標楷體" w:hint="eastAsia"/>
          <w:kern w:val="2"/>
          <w:sz w:val="24"/>
          <w:szCs w:val="24"/>
        </w:rPr>
        <w:t>由齊唱到合唱的途中，可運用對答式唱法、分拆唱</w:t>
      </w:r>
      <w:r>
        <w:rPr>
          <w:rFonts w:ascii="華康標楷體" w:eastAsia="華康標楷體" w:cs="華康標楷體" w:hint="eastAsia"/>
          <w:kern w:val="2"/>
          <w:sz w:val="24"/>
          <w:szCs w:val="24"/>
        </w:rPr>
        <w:t>法和輪唱法來引導學生了解合唱。</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（一）對答唱法：可以男女聲分組，把一首齊唱曲分若干段或句，每組唱一句或一段。如</w:t>
      </w:r>
      <w:r>
        <w:rPr>
          <w:rFonts w:ascii="華康標楷體" w:eastAsia="華康標楷體" w:cs="華康標楷體"/>
          <w:kern w:val="2"/>
          <w:sz w:val="24"/>
          <w:szCs w:val="24"/>
        </w:rPr>
        <w:t>34</w:t>
      </w:r>
      <w:r>
        <w:rPr>
          <w:rFonts w:ascii="華康標楷體" w:eastAsia="華康標楷體" w:cs="華康標楷體" w:hint="eastAsia"/>
          <w:kern w:val="2"/>
          <w:sz w:val="24"/>
          <w:szCs w:val="24"/>
        </w:rPr>
        <w:t>、</w:t>
      </w:r>
      <w:r>
        <w:rPr>
          <w:rFonts w:ascii="華康標楷體" w:eastAsia="華康標楷體" w:cs="華康標楷體"/>
          <w:kern w:val="2"/>
          <w:sz w:val="24"/>
          <w:szCs w:val="24"/>
        </w:rPr>
        <w:t>307</w:t>
      </w:r>
      <w:r>
        <w:rPr>
          <w:rFonts w:ascii="華康標楷體" w:eastAsia="華康標楷體" w:cs="華康標楷體" w:hint="eastAsia"/>
          <w:kern w:val="2"/>
          <w:sz w:val="24"/>
          <w:szCs w:val="24"/>
        </w:rPr>
        <w:t>首。</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（二）分拆唱法：把一首詩按其詞意，分拆來齊唱，指揮者的手指向甲組時則甲組唱，指向乙組則乙組唱，指丙組、指全體。</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（三）輪唱法：可以全用「啦」音唱（因各組歌聲在重疊時詞句不同，在一般人聽來，會感到紛亂）。開始時只分男女兩組，以後便可分更多組。去唱希伯來小調時，可採用此法。</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p>
    <w:p w:rsidR="00D93B53" w:rsidRDefault="00D93B53">
      <w:pPr>
        <w:autoSpaceDE/>
        <w:autoSpaceDN/>
        <w:adjustRightInd/>
        <w:spacing w:line="380" w:lineRule="exact"/>
        <w:ind w:left="432" w:hangingChars="180" w:hanging="432"/>
        <w:rPr>
          <w:rFonts w:ascii="華康標楷體" w:eastAsia="華康標楷體"/>
          <w:kern w:val="2"/>
          <w:sz w:val="24"/>
          <w:szCs w:val="24"/>
        </w:rPr>
      </w:pPr>
      <w:r>
        <w:rPr>
          <w:rFonts w:ascii="華康標楷體" w:eastAsia="華康標楷體" w:cs="華康標楷體" w:hint="eastAsia"/>
          <w:kern w:val="2"/>
          <w:sz w:val="24"/>
          <w:szCs w:val="24"/>
        </w:rPr>
        <w:t>三、比較欣賞</w:t>
      </w:r>
    </w:p>
    <w:p w:rsidR="00D93B53" w:rsidRDefault="00D93B53">
      <w:pPr>
        <w:autoSpaceDE/>
        <w:autoSpaceDN/>
        <w:adjustRightInd/>
        <w:spacing w:line="360" w:lineRule="exact"/>
        <w:ind w:firstLine="437"/>
        <w:jc w:val="both"/>
        <w:rPr>
          <w:rFonts w:ascii="華康標楷體" w:eastAsia="華康標楷體" w:hAnsi="標楷體"/>
          <w:kern w:val="2"/>
          <w:sz w:val="24"/>
          <w:szCs w:val="24"/>
        </w:rPr>
      </w:pPr>
      <w:r>
        <w:rPr>
          <w:rFonts w:ascii="華康標楷體" w:eastAsia="華康標楷體" w:hAnsi="標楷體" w:cs="華康標楷體" w:hint="eastAsia"/>
          <w:kern w:val="2"/>
          <w:sz w:val="24"/>
          <w:szCs w:val="24"/>
        </w:rPr>
        <w:t>齊唱、輪唱、合唱、鋼（風）琴獨奏或學員獨唱等方式靈活運用，使課程活潑生動。</w:t>
      </w:r>
    </w:p>
    <w:p w:rsidR="00D93B53" w:rsidRDefault="00D93B53">
      <w:pPr>
        <w:spacing w:line="312" w:lineRule="exact"/>
        <w:jc w:val="both"/>
        <w:rPr>
          <w:rFonts w:ascii="華康標楷體" w:eastAsia="華康標楷體"/>
          <w:kern w:val="2"/>
          <w:sz w:val="24"/>
          <w:szCs w:val="24"/>
        </w:r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sectPr w:rsidR="00D93B53">
          <w:headerReference w:type="default" r:id="rId28"/>
          <w:pgSz w:w="8222" w:h="11624" w:code="8"/>
          <w:pgMar w:top="567" w:right="1134" w:bottom="567" w:left="1134" w:header="567" w:footer="567" w:gutter="0"/>
          <w:cols w:space="720"/>
          <w:noEndnote/>
        </w:sectPr>
      </w:pPr>
    </w:p>
    <w:p w:rsidR="00D93B53" w:rsidRDefault="00D93B53">
      <w:pPr>
        <w:spacing w:afterLines="50" w:after="120" w:line="400" w:lineRule="exact"/>
        <w:jc w:val="center"/>
        <w:rPr>
          <w:rFonts w:eastAsia="華康抖抖體W5"/>
          <w:sz w:val="24"/>
          <w:szCs w:val="24"/>
        </w:rPr>
      </w:pPr>
      <w:r>
        <w:rPr>
          <w:rFonts w:eastAsia="華康抖抖體W5" w:cs="華康抖抖體W5" w:hint="eastAsia"/>
          <w:kern w:val="2"/>
          <w:sz w:val="24"/>
          <w:szCs w:val="24"/>
        </w:rPr>
        <w:t xml:space="preserve">活動四　</w:t>
      </w:r>
      <w:r>
        <w:rPr>
          <w:rFonts w:eastAsia="華康抖抖體W5" w:cs="華康抖抖體W5" w:hint="eastAsia"/>
          <w:sz w:val="24"/>
          <w:szCs w:val="24"/>
        </w:rPr>
        <w:t>愛的分享──見證會</w:t>
      </w:r>
    </w:p>
    <w:tbl>
      <w:tblPr>
        <w:tblW w:w="65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0"/>
        <w:gridCol w:w="2616"/>
        <w:gridCol w:w="840"/>
        <w:gridCol w:w="2299"/>
      </w:tblGrid>
      <w:tr w:rsidR="00D93B53">
        <w:tblPrEx>
          <w:tblCellMar>
            <w:top w:w="0" w:type="dxa"/>
            <w:left w:w="0" w:type="dxa"/>
            <w:bottom w:w="0" w:type="dxa"/>
            <w:right w:w="0" w:type="dxa"/>
          </w:tblCellMar>
        </w:tblPrEx>
        <w:trPr>
          <w:trHeight w:val="702"/>
          <w:jc w:val="center"/>
        </w:trPr>
        <w:tc>
          <w:tcPr>
            <w:tcW w:w="830"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名稱</w:t>
            </w:r>
          </w:p>
        </w:tc>
        <w:tc>
          <w:tcPr>
            <w:tcW w:w="2616" w:type="dxa"/>
            <w:tcBorders>
              <w:top w:val="single" w:sz="12" w:space="0" w:color="auto"/>
            </w:tcBorders>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愛的分享一見證會</w:t>
            </w:r>
          </w:p>
        </w:tc>
        <w:tc>
          <w:tcPr>
            <w:tcW w:w="840"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方法</w:t>
            </w:r>
          </w:p>
        </w:tc>
        <w:tc>
          <w:tcPr>
            <w:tcW w:w="2299" w:type="dxa"/>
            <w:tcBorders>
              <w:top w:val="single" w:sz="12" w:space="0" w:color="auto"/>
            </w:tcBorders>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發表、討論</w:t>
            </w:r>
          </w:p>
        </w:tc>
      </w:tr>
      <w:tr w:rsidR="00D93B53">
        <w:tblPrEx>
          <w:tblCellMar>
            <w:top w:w="0" w:type="dxa"/>
            <w:left w:w="0" w:type="dxa"/>
            <w:bottom w:w="0" w:type="dxa"/>
            <w:right w:w="0" w:type="dxa"/>
          </w:tblCellMar>
        </w:tblPrEx>
        <w:trPr>
          <w:trHeight w:val="1241"/>
          <w:jc w:val="center"/>
        </w:trPr>
        <w:tc>
          <w:tcPr>
            <w:tcW w:w="83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準備</w:t>
            </w:r>
          </w:p>
        </w:tc>
        <w:tc>
          <w:tcPr>
            <w:tcW w:w="2616" w:type="dxa"/>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將全體學員名字寫在紙條上製成籤裝進紙袋</w:t>
            </w:r>
          </w:p>
        </w:tc>
        <w:tc>
          <w:tcPr>
            <w:tcW w:w="840"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時間</w:t>
            </w:r>
          </w:p>
        </w:tc>
        <w:tc>
          <w:tcPr>
            <w:tcW w:w="2299" w:type="dxa"/>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sz w:val="22"/>
                <w:szCs w:val="22"/>
              </w:rPr>
              <w:t>40</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431"/>
          <w:jc w:val="center"/>
        </w:trPr>
        <w:tc>
          <w:tcPr>
            <w:tcW w:w="83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分類</w:t>
            </w:r>
          </w:p>
        </w:tc>
        <w:tc>
          <w:tcPr>
            <w:tcW w:w="2616" w:type="dxa"/>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延續崇拜課程</w:t>
            </w:r>
          </w:p>
        </w:tc>
        <w:tc>
          <w:tcPr>
            <w:tcW w:w="840"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時機</w:t>
            </w:r>
          </w:p>
        </w:tc>
        <w:tc>
          <w:tcPr>
            <w:tcW w:w="2299" w:type="dxa"/>
            <w:vAlign w:val="center"/>
          </w:tcPr>
          <w:p w:rsidR="00D93B53" w:rsidRDefault="00D93B53">
            <w:pPr>
              <w:spacing w:line="240" w:lineRule="exact"/>
              <w:ind w:leftChars="50" w:left="100" w:rightChars="50" w:right="100"/>
              <w:jc w:val="both"/>
              <w:rPr>
                <w:rFonts w:ascii="華康鐵線龍門W3" w:eastAsia="華康鐵線龍門W3"/>
                <w:sz w:val="22"/>
                <w:szCs w:val="22"/>
              </w:rPr>
            </w:pPr>
          </w:p>
        </w:tc>
      </w:tr>
      <w:tr w:rsidR="00D93B53">
        <w:tblPrEx>
          <w:tblCellMar>
            <w:top w:w="0" w:type="dxa"/>
            <w:left w:w="0" w:type="dxa"/>
            <w:bottom w:w="0" w:type="dxa"/>
            <w:right w:w="0" w:type="dxa"/>
          </w:tblCellMar>
        </w:tblPrEx>
        <w:trPr>
          <w:trHeight w:val="821"/>
          <w:jc w:val="center"/>
        </w:trPr>
        <w:tc>
          <w:tcPr>
            <w:tcW w:w="830"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配置</w:t>
            </w:r>
          </w:p>
        </w:tc>
        <w:tc>
          <w:tcPr>
            <w:tcW w:w="2616" w:type="dxa"/>
            <w:vAlign w:val="center"/>
          </w:tcPr>
          <w:p w:rsidR="00D93B53" w:rsidRDefault="00D93B53">
            <w:pPr>
              <w:spacing w:line="400" w:lineRule="exact"/>
              <w:jc w:val="both"/>
              <w:rPr>
                <w:rFonts w:ascii="華康鐵線龍門W3" w:eastAsia="華康鐵線龍門W3"/>
                <w:sz w:val="22"/>
                <w:szCs w:val="22"/>
              </w:rPr>
            </w:pPr>
          </w:p>
        </w:tc>
        <w:tc>
          <w:tcPr>
            <w:tcW w:w="840"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場地</w:t>
            </w:r>
          </w:p>
        </w:tc>
        <w:tc>
          <w:tcPr>
            <w:tcW w:w="2299" w:type="dxa"/>
            <w:vAlign w:val="center"/>
          </w:tcPr>
          <w:p w:rsidR="00D93B53" w:rsidRDefault="00D93B53">
            <w:pPr>
              <w:spacing w:line="24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教室</w:t>
            </w:r>
          </w:p>
        </w:tc>
      </w:tr>
      <w:tr w:rsidR="00D93B53">
        <w:tblPrEx>
          <w:tblCellMar>
            <w:top w:w="0" w:type="dxa"/>
            <w:left w:w="0" w:type="dxa"/>
            <w:bottom w:w="0" w:type="dxa"/>
            <w:right w:w="0" w:type="dxa"/>
          </w:tblCellMar>
        </w:tblPrEx>
        <w:trPr>
          <w:trHeight w:val="1638"/>
          <w:jc w:val="center"/>
        </w:trPr>
        <w:tc>
          <w:tcPr>
            <w:tcW w:w="830"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標</w:t>
            </w:r>
          </w:p>
        </w:tc>
        <w:tc>
          <w:tcPr>
            <w:tcW w:w="5755" w:type="dxa"/>
            <w:gridSpan w:val="3"/>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一、使學員了解「在人不能，在神一定能」，進而更加親近神。</w:t>
            </w:r>
          </w:p>
          <w:p w:rsidR="00D93B53" w:rsidRDefault="00D93B53">
            <w:pPr>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二、讓學員明白神的愛且常存感恩的心。</w:t>
            </w:r>
          </w:p>
        </w:tc>
      </w:tr>
      <w:tr w:rsidR="00D93B53">
        <w:tblPrEx>
          <w:tblCellMar>
            <w:top w:w="0" w:type="dxa"/>
            <w:left w:w="0" w:type="dxa"/>
            <w:bottom w:w="0" w:type="dxa"/>
            <w:right w:w="0" w:type="dxa"/>
          </w:tblCellMar>
        </w:tblPrEx>
        <w:trPr>
          <w:trHeight w:val="2151"/>
          <w:jc w:val="center"/>
        </w:trPr>
        <w:tc>
          <w:tcPr>
            <w:tcW w:w="830" w:type="dxa"/>
            <w:tcBorders>
              <w:bottom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果</w:t>
            </w:r>
          </w:p>
        </w:tc>
        <w:tc>
          <w:tcPr>
            <w:tcW w:w="5755" w:type="dxa"/>
            <w:gridSpan w:val="3"/>
            <w:tcBorders>
              <w:bottom w:val="single" w:sz="12" w:space="0" w:color="auto"/>
            </w:tcBorders>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一、學員能以自己的體驗，見證神的大能。</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二、學員能知道遇到患難、病痛時要禱告、交託主。</w:t>
            </w:r>
          </w:p>
        </w:tc>
      </w:tr>
    </w:tbl>
    <w:p w:rsidR="00D93B53" w:rsidRDefault="00D93B53">
      <w:pPr>
        <w:spacing w:beforeLines="50" w:before="120"/>
        <w:jc w:val="both"/>
        <w:rPr>
          <w:sz w:val="22"/>
          <w:szCs w:val="22"/>
        </w:rPr>
      </w:pPr>
      <w:r>
        <w:rPr>
          <w:sz w:val="22"/>
          <w:szCs w:val="22"/>
        </w:rPr>
        <w:br w:type="page"/>
      </w:r>
    </w:p>
    <w:tbl>
      <w:tblPr>
        <w:tblW w:w="6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2927"/>
        <w:gridCol w:w="1260"/>
        <w:gridCol w:w="960"/>
        <w:gridCol w:w="918"/>
      </w:tblGrid>
      <w:tr w:rsidR="00D93B53">
        <w:tblPrEx>
          <w:tblCellMar>
            <w:top w:w="0" w:type="dxa"/>
            <w:left w:w="0" w:type="dxa"/>
            <w:bottom w:w="0" w:type="dxa"/>
            <w:right w:w="0" w:type="dxa"/>
          </w:tblCellMar>
        </w:tblPrEx>
        <w:trPr>
          <w:cantSplit/>
          <w:trHeight w:val="676"/>
          <w:jc w:val="center"/>
        </w:trPr>
        <w:tc>
          <w:tcPr>
            <w:tcW w:w="567" w:type="dxa"/>
            <w:vMerge w:val="restart"/>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容</w:t>
            </w:r>
          </w:p>
        </w:tc>
        <w:tc>
          <w:tcPr>
            <w:tcW w:w="2927"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活動</w:t>
            </w:r>
          </w:p>
        </w:tc>
        <w:tc>
          <w:tcPr>
            <w:tcW w:w="960"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資源</w:t>
            </w:r>
          </w:p>
        </w:tc>
        <w:tc>
          <w:tcPr>
            <w:tcW w:w="918" w:type="dxa"/>
            <w:tcBorders>
              <w:top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953"/>
          <w:jc w:val="center"/>
        </w:trPr>
        <w:tc>
          <w:tcPr>
            <w:tcW w:w="567" w:type="dxa"/>
            <w:vMerge/>
            <w:vAlign w:val="center"/>
          </w:tcPr>
          <w:p w:rsidR="00D93B53" w:rsidRDefault="00D93B53">
            <w:pPr>
              <w:spacing w:line="300" w:lineRule="exact"/>
              <w:jc w:val="center"/>
              <w:rPr>
                <w:rFonts w:eastAsia="華康儷中宋"/>
                <w:kern w:val="2"/>
                <w:sz w:val="24"/>
                <w:szCs w:val="24"/>
              </w:rPr>
            </w:pPr>
          </w:p>
        </w:tc>
        <w:tc>
          <w:tcPr>
            <w:tcW w:w="2927"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60" w:left="728" w:right="51" w:hangingChars="100" w:hanging="208"/>
              <w:jc w:val="both"/>
              <w:rPr>
                <w:rFonts w:ascii="新細明體"/>
                <w:sz w:val="16"/>
                <w:szCs w:val="16"/>
              </w:rPr>
            </w:pPr>
            <w:r>
              <w:rPr>
                <w:rFonts w:ascii="華康鐵線龍門W3" w:eastAsia="華康鐵線龍門W3" w:cs="華康鐵線龍門W3" w:hint="eastAsia"/>
                <w:spacing w:val="-6"/>
                <w:sz w:val="22"/>
                <w:szCs w:val="22"/>
              </w:rPr>
              <w:t>說明</w:t>
            </w:r>
            <w:r>
              <w:rPr>
                <w:rFonts w:ascii="華康鐵線龍門W3" w:eastAsia="華康鐵線龍門W3" w:cs="華康鐵線龍門W3" w:hint="eastAsia"/>
                <w:sz w:val="22"/>
                <w:szCs w:val="22"/>
              </w:rPr>
              <w:t>本活動之意義</w:t>
            </w:r>
            <w:r>
              <w:rPr>
                <w:rFonts w:ascii="新細明體" w:cs="新細明體" w:hint="eastAsia"/>
                <w:sz w:val="16"/>
                <w:szCs w:val="16"/>
              </w:rPr>
              <w:t>。</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00" w:left="620" w:right="51" w:hangingChars="100" w:hanging="220"/>
              <w:jc w:val="both"/>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進行見證會，由教員先抽出下一位上台見證之人員，後由主領教員先講一則見證。</w:t>
            </w:r>
          </w:p>
          <w:p w:rsidR="00D93B53" w:rsidRDefault="00D93B53">
            <w:pPr>
              <w:spacing w:line="260" w:lineRule="exact"/>
              <w:ind w:leftChars="200" w:left="620" w:right="51" w:hangingChars="100" w:hanging="220"/>
              <w:jc w:val="both"/>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主領教員請學員依序上台見證，見證前，請該學員抽出下一位學員準備見證，以此類推。</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60" w:left="728" w:right="51" w:hangingChars="100" w:hanging="208"/>
              <w:jc w:val="both"/>
              <w:rPr>
                <w:rFonts w:eastAsia="華康鐵線龍門W3"/>
                <w:sz w:val="22"/>
                <w:szCs w:val="22"/>
              </w:rPr>
            </w:pPr>
            <w:r>
              <w:rPr>
                <w:rFonts w:ascii="華康鐵線龍門W3" w:eastAsia="華康鐵線龍門W3" w:cs="華康鐵線龍門W3" w:hint="eastAsia"/>
                <w:spacing w:val="-6"/>
                <w:sz w:val="22"/>
                <w:szCs w:val="22"/>
              </w:rPr>
              <w:t>綜合</w:t>
            </w:r>
            <w:r>
              <w:rPr>
                <w:rFonts w:ascii="華康鐵線龍門W3" w:eastAsia="華康鐵線龍門W3" w:cs="華康鐵線龍門W3" w:hint="eastAsia"/>
                <w:sz w:val="22"/>
                <w:szCs w:val="22"/>
              </w:rPr>
              <w:t>勉勵</w:t>
            </w:r>
          </w:p>
        </w:tc>
        <w:tc>
          <w:tcPr>
            <w:tcW w:w="1260" w:type="dxa"/>
            <w:vAlign w:val="center"/>
          </w:tcPr>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靜聽</w:t>
            </w: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靜聽</w:t>
            </w: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發表</w:t>
            </w: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靜聽</w:t>
            </w:r>
          </w:p>
        </w:tc>
        <w:tc>
          <w:tcPr>
            <w:tcW w:w="960" w:type="dxa"/>
            <w:vAlign w:val="center"/>
          </w:tcPr>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資源一</w:t>
            </w: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資源二</w:t>
            </w:r>
          </w:p>
        </w:tc>
        <w:tc>
          <w:tcPr>
            <w:tcW w:w="918" w:type="dxa"/>
            <w:vAlign w:val="center"/>
          </w:tcPr>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35</w:t>
            </w:r>
            <w:r>
              <w:rPr>
                <w:rFonts w:ascii="華康鐵線龍門W3" w:eastAsia="華康鐵線龍門W3" w:cs="華康鐵線龍門W3" w:hint="eastAsia"/>
                <w:spacing w:val="-10"/>
                <w:sz w:val="22"/>
                <w:szCs w:val="22"/>
              </w:rPr>
              <w:t>分鐘</w:t>
            </w: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460" w:rightChars="50" w:right="100" w:hangingChars="180" w:hanging="36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p>
          <w:p w:rsidR="00D93B53" w:rsidRDefault="00D93B53">
            <w:pPr>
              <w:spacing w:line="260" w:lineRule="exact"/>
              <w:ind w:leftChars="50" w:left="100" w:rightChars="50" w:right="100"/>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tc>
      </w:tr>
      <w:tr w:rsidR="00D93B53">
        <w:tblPrEx>
          <w:tblCellMar>
            <w:top w:w="0" w:type="dxa"/>
            <w:left w:w="0" w:type="dxa"/>
            <w:bottom w:w="0" w:type="dxa"/>
            <w:right w:w="0" w:type="dxa"/>
          </w:tblCellMar>
        </w:tblPrEx>
        <w:trPr>
          <w:trHeight w:val="1666"/>
          <w:jc w:val="center"/>
        </w:trPr>
        <w:tc>
          <w:tcPr>
            <w:tcW w:w="567" w:type="dxa"/>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項</w:t>
            </w:r>
          </w:p>
        </w:tc>
        <w:tc>
          <w:tcPr>
            <w:tcW w:w="6065"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一、可於前一週請學員作準備，見證內容以病痛得醫治為主。</w:t>
            </w:r>
          </w:p>
          <w:p w:rsidR="00D93B53" w:rsidRDefault="00D93B53">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二、每人見證時間約</w:t>
            </w:r>
            <w:r>
              <w:rPr>
                <w:rFonts w:ascii="華康鐵線龍門W3" w:eastAsia="華康鐵線龍門W3" w:cs="華康鐵線龍門W3"/>
                <w:sz w:val="22"/>
                <w:szCs w:val="22"/>
              </w:rPr>
              <w:t>3</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872"/>
          <w:jc w:val="center"/>
        </w:trPr>
        <w:tc>
          <w:tcPr>
            <w:tcW w:w="567" w:type="dxa"/>
            <w:tcBorders>
              <w:bottom w:val="single" w:sz="12" w:space="0" w:color="auto"/>
            </w:tcBorders>
            <w:vAlign w:val="center"/>
          </w:tcPr>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300" w:lineRule="exact"/>
              <w:jc w:val="center"/>
              <w:rPr>
                <w:rFonts w:eastAsia="華康儷中宋"/>
                <w:kern w:val="2"/>
                <w:sz w:val="24"/>
                <w:szCs w:val="24"/>
              </w:rPr>
            </w:pPr>
            <w:r>
              <w:rPr>
                <w:rFonts w:eastAsia="華康儷中宋" w:cs="華康儷中宋" w:hint="eastAsia"/>
                <w:kern w:val="2"/>
                <w:sz w:val="24"/>
                <w:szCs w:val="24"/>
              </w:rPr>
              <w:t>目</w:t>
            </w:r>
          </w:p>
        </w:tc>
        <w:tc>
          <w:tcPr>
            <w:tcW w:w="6065" w:type="dxa"/>
            <w:gridSpan w:val="4"/>
            <w:tcBorders>
              <w:bottom w:val="single" w:sz="12" w:space="0" w:color="auto"/>
            </w:tcBorders>
            <w:vAlign w:val="center"/>
          </w:tcPr>
          <w:p w:rsidR="00D93B53" w:rsidRDefault="00D93B53">
            <w:pPr>
              <w:spacing w:line="240" w:lineRule="exact"/>
              <w:ind w:leftChars="50" w:left="540" w:rightChars="50" w:right="100" w:hangingChars="200" w:hanging="440"/>
              <w:jc w:val="both"/>
              <w:rPr>
                <w:rFonts w:eastAsia="華康鐵線龍門W3"/>
                <w:sz w:val="22"/>
                <w:szCs w:val="22"/>
              </w:rPr>
            </w:pPr>
          </w:p>
        </w:tc>
      </w:tr>
    </w:tbl>
    <w:p w:rsidR="00D93B53" w:rsidRDefault="00D93B53">
      <w:pPr>
        <w:spacing w:line="400" w:lineRule="exact"/>
        <w:jc w:val="both"/>
        <w:rPr>
          <w:rFonts w:ascii="華康抖抖體W5" w:eastAsia="華康抖抖體W5"/>
          <w:sz w:val="24"/>
          <w:szCs w:val="24"/>
        </w:rPr>
      </w:pPr>
      <w:r>
        <w:rPr>
          <w:rFonts w:eastAsia="華康鐵線龍門W3"/>
          <w:sz w:val="22"/>
          <w:szCs w:val="22"/>
        </w:rPr>
        <w:br w:type="page"/>
      </w:r>
      <w:r>
        <w:rPr>
          <w:rFonts w:ascii="華康抖抖體W5" w:eastAsia="華康抖抖體W5" w:cs="華康抖抖體W5" w:hint="eastAsia"/>
          <w:sz w:val="24"/>
          <w:szCs w:val="24"/>
        </w:rPr>
        <w:t>教學資源一：說明本活動之意義</w:t>
      </w:r>
    </w:p>
    <w:p w:rsidR="00D93B53" w:rsidRDefault="00D93B53">
      <w:pPr>
        <w:spacing w:line="400" w:lineRule="exact"/>
        <w:ind w:firstLine="465"/>
        <w:jc w:val="both"/>
        <w:rPr>
          <w:rFonts w:ascii="標楷體" w:eastAsia="標楷體" w:hAnsi="標楷體"/>
          <w:sz w:val="24"/>
          <w:szCs w:val="24"/>
        </w:rPr>
      </w:pPr>
      <w:r>
        <w:rPr>
          <w:rFonts w:ascii="標楷體" w:eastAsia="標楷體" w:hAnsi="標楷體" w:cs="標楷體" w:hint="eastAsia"/>
          <w:sz w:val="24"/>
          <w:szCs w:val="24"/>
        </w:rPr>
        <w:t>在我們日常生活中，常會遇到患難或病痛，但藉著禱告、憑著信心，都平安的度過了。不過這些點點滴滴卻難有機會把它見證出來，希望今天的見證會能使大家敞開心懷來述說神的愛，把你的體驗與大家分享，同時也邀請在座的教員加入，願彼此能得到造就。</w:t>
      </w:r>
    </w:p>
    <w:p w:rsidR="00D93B53" w:rsidRDefault="00D93B53">
      <w:pPr>
        <w:spacing w:line="400" w:lineRule="exact"/>
        <w:jc w:val="both"/>
        <w:rPr>
          <w:rFonts w:ascii="華康抖抖體W5" w:eastAsia="華康抖抖體W5"/>
          <w:sz w:val="24"/>
          <w:szCs w:val="24"/>
        </w:rPr>
      </w:pPr>
    </w:p>
    <w:p w:rsidR="00D93B53" w:rsidRDefault="00D93B53">
      <w:pPr>
        <w:spacing w:line="400" w:lineRule="exact"/>
        <w:jc w:val="both"/>
        <w:rPr>
          <w:rFonts w:ascii="華康抖抖體W5" w:eastAsia="華康抖抖體W5"/>
          <w:sz w:val="24"/>
          <w:szCs w:val="24"/>
        </w:rPr>
      </w:pPr>
      <w:r>
        <w:rPr>
          <w:rFonts w:ascii="華康抖抖體W5" w:eastAsia="華康抖抖體W5" w:cs="華康抖抖體W5" w:hint="eastAsia"/>
          <w:sz w:val="24"/>
          <w:szCs w:val="24"/>
        </w:rPr>
        <w:t>教學資源二：綜合勉勵</w:t>
      </w:r>
    </w:p>
    <w:p w:rsidR="00D93B53" w:rsidRDefault="00D93B53">
      <w:pPr>
        <w:spacing w:line="400" w:lineRule="exact"/>
        <w:ind w:firstLine="465"/>
        <w:jc w:val="both"/>
        <w:rPr>
          <w:rFonts w:ascii="標楷體" w:eastAsia="標楷體" w:hAnsi="標楷體"/>
          <w:sz w:val="24"/>
          <w:szCs w:val="24"/>
        </w:rPr>
      </w:pPr>
      <w:r>
        <w:rPr>
          <w:rFonts w:ascii="標楷體" w:eastAsia="標楷體" w:hAnsi="標楷體" w:cs="標楷體" w:hint="eastAsia"/>
          <w:sz w:val="24"/>
          <w:szCs w:val="24"/>
        </w:rPr>
        <w:t>從以上各位的見證，我們可以知道主耶穌是全能的醫生，我們藉著禱告，蒙神垂聽，得到神的恩典，使病得癒。我們都是神所愛的兒女，神隨時隨地都在看顧保佑我們。主耶穌是愛我們的，我們是否更加愛主，更加親近神呢？很感謝神，今天大家都能從彼此的見證中更加體驗神的愛，願我們能常在神愛中成長、茁壯，願一切榮耀歸給天上的真神，今天見證會到此結束。</w:t>
      </w:r>
    </w:p>
    <w:p w:rsidR="00D93B53" w:rsidRDefault="00D93B53">
      <w:pPr>
        <w:spacing w:line="400" w:lineRule="exact"/>
        <w:ind w:firstLine="465"/>
        <w:jc w:val="both"/>
        <w:rPr>
          <w:rFonts w:ascii="標楷體" w:eastAsia="標楷體" w:hAnsi="標楷體"/>
          <w:sz w:val="24"/>
          <w:szCs w:val="24"/>
        </w:rPr>
      </w:pPr>
    </w:p>
    <w:p w:rsidR="00D93B53" w:rsidRDefault="00D93B53">
      <w:pPr>
        <w:spacing w:line="400" w:lineRule="exact"/>
        <w:ind w:left="400" w:hangingChars="200" w:hanging="400"/>
        <w:jc w:val="both"/>
        <w:rPr>
          <w:rFonts w:eastAsia="華康抖抖體W5"/>
        </w:rPr>
      </w:pPr>
    </w:p>
    <w:p w:rsidR="00D93B53" w:rsidRDefault="00D93B53">
      <w:pPr>
        <w:autoSpaceDE/>
        <w:autoSpaceDN/>
        <w:adjustRightInd/>
        <w:spacing w:line="380" w:lineRule="exact"/>
        <w:ind w:leftChars="250" w:left="500" w:firstLine="437"/>
        <w:jc w:val="both"/>
        <w:rPr>
          <w:rFonts w:eastAsia="華康標楷體"/>
          <w:kern w:val="2"/>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29"/>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活動五　大家一條心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大家一條心</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手帕若干條、將學員分組</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30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補充課程：團體活動</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每組至少三人</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一個較大可供活動的空間</w:t>
            </w:r>
          </w:p>
        </w:tc>
      </w:tr>
      <w:tr w:rsidR="00D93B53">
        <w:tblPrEx>
          <w:tblCellMar>
            <w:top w:w="0" w:type="dxa"/>
            <w:left w:w="0" w:type="dxa"/>
            <w:bottom w:w="0" w:type="dxa"/>
            <w:right w:w="0" w:type="dxa"/>
          </w:tblCellMar>
        </w:tblPrEx>
        <w:trPr>
          <w:trHeight w:hRule="exact" w:val="227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一、知道團結的重要性</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二、學員以後能在團體中發揮團隊精神，同心推展聖工。</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一、增進學員之間的情誼。</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二、學員能發表活動後的感想，並了解本活動所賦予的意義。</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509"/>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說明本活動的目的</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說明本遊戲的規則</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進行活動</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請學員發表感想</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作綜合勉勵</w:t>
            </w:r>
          </w:p>
        </w:tc>
        <w:tc>
          <w:tcPr>
            <w:tcW w:w="1260"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團動</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發表、靜聽</w:t>
            </w:r>
          </w:p>
          <w:p w:rsidR="00D93B53" w:rsidRDefault="00D93B53">
            <w:pPr>
              <w:spacing w:line="260" w:lineRule="exact"/>
              <w:ind w:left="72" w:right="24"/>
              <w:jc w:val="center"/>
              <w:rPr>
                <w:rFonts w:ascii="華康鐵線龍門W3" w:eastAsia="華康鐵線龍門W3"/>
                <w:sz w:val="22"/>
                <w:szCs w:val="22"/>
              </w:rPr>
            </w:pPr>
          </w:p>
        </w:tc>
        <w:tc>
          <w:tcPr>
            <w:tcW w:w="9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left="72" w:right="4"/>
              <w:jc w:val="center"/>
              <w:rPr>
                <w:rFonts w:ascii="華康鐵線龍門W3" w:eastAsia="華康鐵線龍門W3"/>
                <w:sz w:val="22"/>
                <w:szCs w:val="22"/>
              </w:rPr>
            </w:pPr>
          </w:p>
          <w:p w:rsidR="00D93B53" w:rsidRDefault="00D93B53">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ind w:left="72" w:right="24"/>
              <w:jc w:val="center"/>
              <w:rPr>
                <w:rFonts w:ascii="華康鐵線龍門W3" w:eastAsia="華康鐵線龍門W3"/>
                <w:sz w:val="22"/>
                <w:szCs w:val="22"/>
              </w:rPr>
            </w:pPr>
          </w:p>
        </w:tc>
        <w:tc>
          <w:tcPr>
            <w:tcW w:w="8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20</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7</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tc>
      </w:tr>
      <w:tr w:rsidR="00D93B53">
        <w:tblPrEx>
          <w:tblCellMar>
            <w:top w:w="0" w:type="dxa"/>
            <w:left w:w="0" w:type="dxa"/>
            <w:bottom w:w="0" w:type="dxa"/>
            <w:right w:w="0" w:type="dxa"/>
          </w:tblCellMar>
        </w:tblPrEx>
        <w:trPr>
          <w:trHeight w:hRule="exact" w:val="2325"/>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一、教員可以一起參與，帶動氣氛。</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二、活動時，主領人應注意學員的安全，並維持良好秩序。</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三、若是人數較多，可產生多組優勝隊參加決賽，增加趣味性。</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教學資源一：說明本活動的目的</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今天我們來玩一個較輕鬆的遊戲──大家一條心。這個遊戲要讓我們知道團隊精神的重要性，並且讓大家實際體驗在團隊中努力達成目標的困難，相信以後大家對「團結就是力量」這句話能有更深刻的認識。</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教學資源二：說明遊戲的規則</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一、先把學員分為若干組，每組選出兩人，一人當排頭，一人當排尾。</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二、每組站成一排，各人將雙手搭在前人的肩上。</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三、主領教員將手帕交給排尾，讓他（她）把手帕放在後面的口袋中（必須露出一半）。</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遊戲開始時，各組的排頭，負責去搶其他排尾的手帕，而各組的排尾必須保護手帕不被搶走。也就是說，排頭一方面要搶別隊排尾的手帕，一方面要帶動隊伍保護自己排尾的手帕，其他隊員必須同心協力，配合整個隊伍的移動。</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五、手帕被抽走的組別就退出，直到產生優勝隊為止。</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六、優勝隊暫時到旁邊休息，此時教員將被淘汰的學員重新分組，重複一～五的步驟，再度產生一組優勝隊。</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七、兩組優勝隊作最後的決賽，獲勝的隊伍為總冠軍。</w: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教學資源三：綜合勉勵</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一、可請學員發表擔任排頭、排尾及其他組員的感想，以及獲勝隊、淘汰隊的感受。</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二、勉勵學員，人數多寡與獲勝沒有直接的關係，最重要是各組的團隊精神。在詩篇第卅三篇第</w:t>
      </w:r>
      <w:r>
        <w:rPr>
          <w:rFonts w:ascii="華康標楷體" w:eastAsia="華康標楷體" w:cs="華康標楷體"/>
          <w:kern w:val="2"/>
          <w:sz w:val="24"/>
          <w:szCs w:val="24"/>
        </w:rPr>
        <w:t>16</w:t>
      </w:r>
      <w:r>
        <w:rPr>
          <w:rFonts w:ascii="華康標楷體" w:eastAsia="華康標楷體" w:cs="華康標楷體" w:hint="eastAsia"/>
          <w:kern w:val="2"/>
          <w:sz w:val="24"/>
          <w:szCs w:val="24"/>
        </w:rPr>
        <w:t>節記載：「君王不能因兵多得勝，勇士不能因力大得救」，而俗諺說：「三個臭皮匠，勝過一個諸葛亮」。都是強調團結的重要性，團結才能產生力量，所以在團體中若能團結一致，必能獲得極大的成就。</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30"/>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活動六　領詩訓練（四）</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699"/>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領詩訓練（四）</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練習</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詳閱附錄之教學資源</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補充課程：事工訓練</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適宜詩頌之場所</w:t>
            </w:r>
          </w:p>
        </w:tc>
      </w:tr>
      <w:tr w:rsidR="00D93B53">
        <w:tblPrEx>
          <w:tblCellMar>
            <w:top w:w="0" w:type="dxa"/>
            <w:left w:w="0" w:type="dxa"/>
            <w:bottom w:w="0" w:type="dxa"/>
            <w:right w:w="0" w:type="dxa"/>
          </w:tblCellMar>
        </w:tblPrEx>
        <w:trPr>
          <w:trHeight w:hRule="exact" w:val="177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一、訓練學員帶領會前唱詩。</w:t>
            </w:r>
          </w:p>
        </w:tc>
      </w:tr>
      <w:tr w:rsidR="00D93B53">
        <w:tblPrEx>
          <w:tblCellMar>
            <w:top w:w="0" w:type="dxa"/>
            <w:left w:w="0" w:type="dxa"/>
            <w:bottom w:w="0" w:type="dxa"/>
            <w:right w:w="0" w:type="dxa"/>
          </w:tblCellMar>
        </w:tblPrEx>
        <w:trPr>
          <w:trHeight w:hRule="exact" w:val="2392"/>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一、教導學員注意自己的儀態、指揮擊拍法、傳達詩歌的感情，成為一位好的領詩指揮。</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二、提高學員的音樂素養。</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753"/>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4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解釋指揮的意義及重要性。</w:t>
            </w:r>
          </w:p>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將六拍之指揮法畫在黑板上，並做示範。</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挑選學員熟悉的詩歌為例子練習。</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說明領詩程序並做示範。</w:t>
            </w:r>
          </w:p>
          <w:p w:rsidR="00D93B53" w:rsidRDefault="00D93B53">
            <w:pPr>
              <w:spacing w:line="24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請學員依次上台練習領詩，並注意學員的儀容及上下台的動作，個別予以糾正褒獎。</w:t>
            </w:r>
          </w:p>
          <w:p w:rsidR="00D93B53" w:rsidRDefault="00D93B53">
            <w:pPr>
              <w:spacing w:line="24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4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將自己的經驗、心得告訴學員，並勉勵學員常觀摩別人，並多自我訓練、學習。</w:t>
            </w:r>
          </w:p>
        </w:tc>
        <w:tc>
          <w:tcPr>
            <w:tcW w:w="1260" w:type="dxa"/>
            <w:vAlign w:val="center"/>
          </w:tcPr>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觀察</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練習</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p w:rsidR="00D93B53" w:rsidRDefault="00D93B53">
            <w:pPr>
              <w:spacing w:line="240" w:lineRule="exact"/>
              <w:ind w:left="72" w:right="24"/>
              <w:jc w:val="center"/>
              <w:rPr>
                <w:rFonts w:ascii="華康鐵線龍門W3" w:eastAsia="華康鐵線龍門W3"/>
                <w:sz w:val="22"/>
                <w:szCs w:val="22"/>
              </w:rPr>
            </w:pPr>
          </w:p>
        </w:tc>
        <w:tc>
          <w:tcPr>
            <w:tcW w:w="931" w:type="dxa"/>
            <w:vAlign w:val="center"/>
          </w:tcPr>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40" w:lineRule="exact"/>
              <w:ind w:left="72" w:right="4"/>
              <w:jc w:val="center"/>
              <w:rPr>
                <w:rFonts w:ascii="華康鐵線龍門W3" w:eastAsia="華康鐵線龍門W3"/>
                <w:sz w:val="22"/>
                <w:szCs w:val="22"/>
              </w:rPr>
            </w:pPr>
          </w:p>
          <w:p w:rsidR="00D93B53" w:rsidRDefault="00D93B53">
            <w:pPr>
              <w:spacing w:line="240" w:lineRule="exact"/>
              <w:ind w:left="72" w:right="4"/>
              <w:jc w:val="center"/>
              <w:rPr>
                <w:rFonts w:ascii="華康鐵線龍門W3" w:eastAsia="華康鐵線龍門W3"/>
                <w:sz w:val="22"/>
                <w:szCs w:val="22"/>
              </w:rPr>
            </w:pPr>
          </w:p>
          <w:p w:rsidR="00D93B53" w:rsidRDefault="00D93B53">
            <w:pPr>
              <w:spacing w:line="24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p w:rsidR="00D93B53" w:rsidRDefault="00D93B53">
            <w:pPr>
              <w:spacing w:line="240" w:lineRule="exact"/>
              <w:jc w:val="center"/>
              <w:rPr>
                <w:rFonts w:ascii="華康鐵線龍門W3" w:eastAsia="華康鐵線龍門W3"/>
                <w:sz w:val="22"/>
                <w:szCs w:val="22"/>
              </w:rPr>
            </w:pPr>
          </w:p>
        </w:tc>
        <w:tc>
          <w:tcPr>
            <w:tcW w:w="831" w:type="dxa"/>
            <w:vAlign w:val="center"/>
          </w:tcPr>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40" w:lineRule="exact"/>
              <w:ind w:left="72"/>
              <w:jc w:val="center"/>
              <w:rPr>
                <w:rFonts w:ascii="華康鐵線龍門W3" w:eastAsia="華康鐵線龍門W3"/>
                <w:sz w:val="22"/>
                <w:szCs w:val="22"/>
              </w:rPr>
            </w:pPr>
          </w:p>
          <w:p w:rsidR="00D93B53" w:rsidRDefault="00D93B53">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20</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p w:rsidR="00D93B53" w:rsidRDefault="00D93B53">
            <w:pPr>
              <w:spacing w:line="240" w:lineRule="exact"/>
              <w:ind w:left="24"/>
              <w:jc w:val="center"/>
              <w:rPr>
                <w:rFonts w:ascii="華康鐵線龍門W3" w:eastAsia="華康鐵線龍門W3"/>
                <w:sz w:val="22"/>
                <w:szCs w:val="22"/>
              </w:rPr>
            </w:pPr>
          </w:p>
        </w:tc>
      </w:tr>
      <w:tr w:rsidR="00D93B53">
        <w:tblPrEx>
          <w:tblCellMar>
            <w:top w:w="0" w:type="dxa"/>
            <w:left w:w="0" w:type="dxa"/>
            <w:bottom w:w="0" w:type="dxa"/>
            <w:right w:w="0" w:type="dxa"/>
          </w:tblCellMar>
        </w:tblPrEx>
        <w:trPr>
          <w:trHeight w:hRule="exact" w:val="1620"/>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一、教學員指揮時，當注意學員指揮的方法、拍子是否正確。</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二、養成指揮領導伴奏、領導會眾的習慣，而不是司琴領導指揮，會眾領導指揮。</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三、安排表現良好的學員，參與領詩事工，並從旁協助輔導。</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四、綜合二拍、三拍、四拍、六拍指揮法練習之，以完成領詩訓練之教學。</w:t>
            </w:r>
          </w:p>
        </w:tc>
      </w:tr>
      <w:tr w:rsidR="00D93B53">
        <w:tblPrEx>
          <w:tblCellMar>
            <w:top w:w="0" w:type="dxa"/>
            <w:left w:w="0" w:type="dxa"/>
            <w:bottom w:w="0" w:type="dxa"/>
            <w:right w:w="0" w:type="dxa"/>
          </w:tblCellMar>
        </w:tblPrEx>
        <w:trPr>
          <w:trHeight w:hRule="exact" w:val="1257"/>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一、蕭榮燦，宗教教育雙月刊第</w:t>
            </w:r>
            <w:r>
              <w:rPr>
                <w:rFonts w:ascii="華康鐵線龍門W3" w:eastAsia="華康鐵線龍門W3" w:cs="華康鐵線龍門W3"/>
                <w:sz w:val="22"/>
                <w:szCs w:val="22"/>
              </w:rPr>
              <w:t>35</w:t>
            </w:r>
            <w:r>
              <w:rPr>
                <w:rFonts w:ascii="華康鐵線龍門W3" w:eastAsia="華康鐵線龍門W3" w:cs="華康鐵線龍門W3" w:hint="eastAsia"/>
                <w:sz w:val="22"/>
                <w:szCs w:val="22"/>
              </w:rPr>
              <w:t>期，真耶穌教會宗教教育雜誌社出版。</w:t>
            </w:r>
          </w:p>
          <w:p w:rsidR="00D93B53" w:rsidRDefault="00D93B53">
            <w:pPr>
              <w:spacing w:line="24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二、張錦鴻著，基礎樂理，大陸書店發行，</w:t>
            </w:r>
            <w:r>
              <w:rPr>
                <w:rFonts w:ascii="華康鐵線龍門W3" w:eastAsia="華康鐵線龍門W3" w:cs="華康鐵線龍門W3"/>
                <w:sz w:val="22"/>
                <w:szCs w:val="22"/>
              </w:rPr>
              <w:t>24</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36</w:t>
            </w:r>
            <w:r>
              <w:rPr>
                <w:rFonts w:ascii="華康鐵線龍門W3" w:eastAsia="華康鐵線龍門W3" w:cs="華康鐵線龍門W3" w:hint="eastAsia"/>
                <w:sz w:val="22"/>
                <w:szCs w:val="22"/>
              </w:rPr>
              <w:t>頁。</w:t>
            </w:r>
          </w:p>
        </w:tc>
      </w:tr>
    </w:tbl>
    <w:p w:rsidR="00D93B53" w:rsidRDefault="00D93B53">
      <w:pPr>
        <w:autoSpaceDE/>
        <w:autoSpaceDN/>
        <w:adjustRightInd/>
        <w:spacing w:beforeLines="150" w:before="360" w:line="360" w:lineRule="exact"/>
        <w:rPr>
          <w:rFonts w:ascii="新細明體"/>
        </w:rPr>
      </w:pPr>
      <w:r>
        <w:rPr>
          <w:rFonts w:eastAsia="華康儷中黑"/>
          <w:spacing w:val="-4"/>
          <w:kern w:val="2"/>
          <w:sz w:val="24"/>
          <w:szCs w:val="24"/>
        </w:rPr>
        <w:br w:type="page"/>
      </w:r>
      <w:r>
        <w:rPr>
          <w:rFonts w:eastAsia="華康儷中黑" w:cs="華康儷中黑" w:hint="eastAsia"/>
          <w:spacing w:val="-4"/>
          <w:kern w:val="2"/>
          <w:sz w:val="24"/>
          <w:szCs w:val="24"/>
        </w:rPr>
        <w:t>教學資源一：解釋指揮的意義及重要性</w:t>
      </w:r>
    </w:p>
    <w:p w:rsidR="00D93B53" w:rsidRDefault="00D93B53">
      <w:pPr>
        <w:autoSpaceDE/>
        <w:autoSpaceDN/>
        <w:adjustRightInd/>
        <w:spacing w:line="400" w:lineRule="exact"/>
        <w:ind w:firstLine="437"/>
        <w:jc w:val="both"/>
        <w:rPr>
          <w:rFonts w:eastAsia="華康標楷體"/>
          <w:kern w:val="2"/>
          <w:sz w:val="24"/>
          <w:szCs w:val="24"/>
        </w:rPr>
      </w:pPr>
      <w:r>
        <w:rPr>
          <w:rFonts w:eastAsia="華康標楷體" w:cs="華康標楷體" w:hint="eastAsia"/>
          <w:kern w:val="2"/>
          <w:sz w:val="24"/>
          <w:szCs w:val="24"/>
        </w:rPr>
        <w:t>指揮的功能在使樂團或合唱團建立統一、和諧的效果，而指揮者的地位則宛如君王般尊嚴，其修養更要精熟於樂曲的曲想、風格、背景及演奏、演唱上的一些專門性技巧，所以，要成為一個成功的指揮家是艱難的。今天在教會裡所要討論的指揮法乃泛指一般領詩（領導兒童、青年、會眾或唱詩班唱詩）上的基本指揮法，我們或可稱它為「領詩指揮法」更覺貼切實際。而領詩指揮的責任與目的，在使唱詩的會眾唱得更生動、更正確、更有感情，也在使會眾藉詩詞、詩歌建立更虔誠、更嚴肅的崇拜情緒。</w:t>
      </w:r>
    </w:p>
    <w:p w:rsidR="00D93B53" w:rsidRDefault="00D93B53">
      <w:pPr>
        <w:autoSpaceDE/>
        <w:autoSpaceDN/>
        <w:adjustRightInd/>
        <w:spacing w:line="400" w:lineRule="exact"/>
        <w:ind w:firstLine="437"/>
        <w:jc w:val="both"/>
        <w:rPr>
          <w:rFonts w:eastAsia="華康標楷體"/>
          <w:kern w:val="2"/>
          <w:sz w:val="24"/>
          <w:szCs w:val="24"/>
        </w:rPr>
      </w:pPr>
      <w:r>
        <w:rPr>
          <w:rFonts w:eastAsia="華康標楷體" w:cs="華康標楷體" w:hint="eastAsia"/>
          <w:kern w:val="2"/>
          <w:sz w:val="24"/>
          <w:szCs w:val="24"/>
        </w:rPr>
        <w:t>本活動分為四個單元進行，以使學員有更充裕的時間學習。此季乃第四單元──「六拍指揮法」。</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教學資源二：六拍指揮法</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一、簡單圖形</w:t>
      </w:r>
    </w:p>
    <w:p w:rsidR="00D93B53" w:rsidRDefault="00D93B53">
      <w:pPr>
        <w:autoSpaceDE/>
        <w:autoSpaceDN/>
        <w:adjustRightInd/>
        <w:spacing w:line="380" w:lineRule="exact"/>
        <w:ind w:left="400" w:hangingChars="200" w:hanging="400"/>
        <w:rPr>
          <w:rFonts w:ascii="華康標楷體" w:eastAsia="華康標楷體"/>
          <w:kern w:val="2"/>
          <w:sz w:val="24"/>
          <w:szCs w:val="24"/>
        </w:rPr>
      </w:pPr>
      <w:r>
        <w:rPr>
          <w:noProof/>
        </w:rPr>
        <w:pict>
          <v:shape id="_x0000_s1039" type="#_x0000_t75" style="position:absolute;left:0;text-align:left;margin-left:0;margin-top:12.95pt;width:161.1pt;height:81.05pt;z-index:251665920;mso-position-horizontal:center">
            <v:imagedata r:id="rId31" o:title="" croptop="10573f" cropbottom="10415f" cropleft="6200f" cropright="13311f"/>
          </v:shape>
        </w:pic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kern w:val="2"/>
          <w:sz w:val="24"/>
          <w:szCs w:val="24"/>
        </w:rPr>
        <w:br w:type="page"/>
      </w:r>
      <w:r>
        <w:rPr>
          <w:rFonts w:ascii="華康標楷體" w:eastAsia="華康標楷體" w:cs="華康標楷體" w:hint="eastAsia"/>
          <w:kern w:val="2"/>
          <w:sz w:val="24"/>
          <w:szCs w:val="24"/>
        </w:rPr>
        <w:t>二、優美有變化之圖形</w:t>
      </w:r>
    </w:p>
    <w:p w:rsidR="00D93B53" w:rsidRDefault="00D93B53">
      <w:pPr>
        <w:autoSpaceDE/>
        <w:autoSpaceDN/>
        <w:adjustRightInd/>
        <w:spacing w:line="400" w:lineRule="exact"/>
        <w:ind w:left="400" w:hangingChars="200" w:hanging="400"/>
        <w:rPr>
          <w:rFonts w:ascii="華康標楷體" w:eastAsia="華康標楷體"/>
          <w:kern w:val="2"/>
          <w:sz w:val="24"/>
          <w:szCs w:val="24"/>
        </w:rPr>
      </w:pPr>
      <w:r>
        <w:rPr>
          <w:noProof/>
        </w:rPr>
        <w:pict>
          <v:shape id="_x0000_s1040" type="#_x0000_t75" style="position:absolute;left:0;text-align:left;margin-left:54pt;margin-top:13pt;width:163.9pt;height:80.95pt;z-index:251666944">
            <v:imagedata r:id="rId32" o:title="" croptop="8124f" cropbottom="22655f" cropleft="7052f" cropright="16685f"/>
          </v:shape>
        </w:pict>
      </w: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三、強拍為每小節第一拍，指揮動作必須較大，才能看清楚。</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預備拍即開始唱詩前的一個準備動作，旨在提醒會眾，使整齊唱出並預示本曲速度、強度。速度愈快者，臂部預備動作愈小，反之，速度愈慢者，臂部動作幅度愈大，強度愈大，則預備動作堅決用力，反之強度愈小，則動作柔軟優美。</w:t>
      </w: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（一）第一拍開始的曲子，其預備拍為第六拍（如</w:t>
      </w:r>
      <w:r>
        <w:rPr>
          <w:rFonts w:ascii="華康標楷體" w:eastAsia="華康標楷體" w:cs="華康標楷體"/>
          <w:kern w:val="2"/>
          <w:sz w:val="24"/>
          <w:szCs w:val="24"/>
        </w:rPr>
        <w:t>47</w:t>
      </w:r>
      <w:r>
        <w:rPr>
          <w:rFonts w:ascii="華康標楷體" w:eastAsia="華康標楷體" w:cs="華康標楷體" w:hint="eastAsia"/>
          <w:kern w:val="2"/>
          <w:sz w:val="24"/>
          <w:szCs w:val="24"/>
        </w:rPr>
        <w:t>首）</w:t>
      </w: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00" w:hangingChars="200" w:hanging="400"/>
        <w:rPr>
          <w:rFonts w:ascii="華康標楷體" w:eastAsia="華康標楷體"/>
          <w:kern w:val="2"/>
          <w:sz w:val="24"/>
          <w:szCs w:val="24"/>
        </w:rPr>
      </w:pPr>
      <w:r>
        <w:rPr>
          <w:noProof/>
        </w:rPr>
        <w:pict>
          <v:shape id="_x0000_s1041" type="#_x0000_t75" style="position:absolute;left:0;text-align:left;margin-left:63pt;margin-top:2pt;width:175.9pt;height:90.35pt;z-index:251667968">
            <v:imagedata r:id="rId33" o:title="" croptop="4501f" cropbottom="13825f" cropleft="8734f" cropright="10978f"/>
          </v:shape>
        </w:pict>
      </w: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（二）第六拍開始的曲子其預備拍為第五拍（如</w:t>
      </w:r>
      <w:r>
        <w:rPr>
          <w:rFonts w:ascii="華康標楷體" w:eastAsia="華康標楷體" w:cs="華康標楷體"/>
          <w:kern w:val="2"/>
          <w:sz w:val="24"/>
          <w:szCs w:val="24"/>
        </w:rPr>
        <w:t>29</w:t>
      </w:r>
      <w:r>
        <w:rPr>
          <w:rFonts w:ascii="華康標楷體" w:eastAsia="華康標楷體" w:cs="華康標楷體" w:hint="eastAsia"/>
          <w:kern w:val="2"/>
          <w:sz w:val="24"/>
          <w:szCs w:val="24"/>
        </w:rPr>
        <w:t>首）</w:t>
      </w: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00" w:hangingChars="200" w:hanging="400"/>
        <w:rPr>
          <w:rFonts w:ascii="華康標楷體" w:eastAsia="華康標楷體"/>
          <w:kern w:val="2"/>
          <w:sz w:val="24"/>
          <w:szCs w:val="24"/>
        </w:rPr>
      </w:pPr>
      <w:r>
        <w:rPr>
          <w:noProof/>
        </w:rPr>
        <w:pict>
          <v:shape id="_x0000_s1042" type="#_x0000_t75" style="position:absolute;left:0;text-align:left;margin-left:0;margin-top:3.95pt;width:180pt;height:95.2pt;z-index:251668992;mso-position-horizontal:center">
            <v:imagedata r:id="rId34" o:title="" croptop="7171f" cropbottom="13875f" cropleft="7454f" cropright="6498f"/>
          </v:shape>
        </w:pict>
      </w: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結束拍即在唱完一首詩或一節時，為了表示結束而做的指揮法。其動作大致分為兩種，一種是在最後一拍指揮完時，加一小幅度收尾動作。一種是不管歌詞最後一句唱幾拍，一律以一拍的延長，加以小幅度收尾動作。</w:t>
      </w: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（一）讚美詩第</w:t>
      </w:r>
      <w:r>
        <w:rPr>
          <w:rFonts w:ascii="華康標楷體" w:eastAsia="華康標楷體" w:cs="華康標楷體"/>
          <w:kern w:val="2"/>
          <w:sz w:val="24"/>
          <w:szCs w:val="24"/>
        </w:rPr>
        <w:t>24</w:t>
      </w:r>
      <w:r>
        <w:rPr>
          <w:rFonts w:ascii="華康標楷體" w:eastAsia="華康標楷體" w:cs="華康標楷體" w:hint="eastAsia"/>
          <w:kern w:val="2"/>
          <w:sz w:val="24"/>
          <w:szCs w:val="24"/>
        </w:rPr>
        <w:t>首的結尾，最後一個字「基」唱出時，仍維持六拍指揮法的動作，再做結束（虛線）。</w:t>
      </w:r>
    </w:p>
    <w:p w:rsidR="00D93B53" w:rsidRDefault="00D93B53">
      <w:pPr>
        <w:tabs>
          <w:tab w:val="left" w:pos="-1418"/>
        </w:tabs>
        <w:autoSpaceDE/>
        <w:autoSpaceDN/>
        <w:adjustRightInd/>
        <w:spacing w:line="400" w:lineRule="exact"/>
        <w:ind w:leftChars="200" w:left="1000" w:hangingChars="300" w:hanging="600"/>
        <w:jc w:val="both"/>
        <w:rPr>
          <w:rFonts w:ascii="華康標楷體" w:eastAsia="華康標楷體"/>
          <w:kern w:val="2"/>
          <w:sz w:val="24"/>
          <w:szCs w:val="24"/>
        </w:rPr>
      </w:pPr>
      <w:r>
        <w:rPr>
          <w:noProof/>
        </w:rPr>
        <w:pict>
          <v:shape id="_x0000_s1043" type="#_x0000_t75" style="position:absolute;left:0;text-align:left;margin-left:0;margin-top:.1pt;width:182.9pt;height:102.15pt;z-index:251670016;mso-position-horizontal:center">
            <v:imagedata r:id="rId35" o:title="" croptop="3506f" cropbottom="21735f" cropleft="11164f" cropright="11826f"/>
          </v:shape>
        </w:pict>
      </w: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r>
        <w:rPr>
          <w:rFonts w:ascii="華康標楷體" w:eastAsia="華康標楷體"/>
          <w:kern w:val="2"/>
          <w:sz w:val="24"/>
          <w:szCs w:val="24"/>
        </w:rPr>
        <w:br w:type="page"/>
      </w:r>
      <w:r>
        <w:rPr>
          <w:rFonts w:ascii="華康標楷體" w:eastAsia="華康標楷體" w:cs="華康標楷體" w:hint="eastAsia"/>
          <w:kern w:val="2"/>
          <w:sz w:val="24"/>
          <w:szCs w:val="24"/>
        </w:rPr>
        <w:t>（二）最後一個字「基」唱出時，畫一個大圓圈，心裡默數</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5</w:t>
      </w:r>
      <w:r>
        <w:rPr>
          <w:rFonts w:ascii="華康標楷體" w:eastAsia="華康標楷體" w:cs="華康標楷體" w:hint="eastAsia"/>
          <w:kern w:val="2"/>
          <w:sz w:val="24"/>
          <w:szCs w:val="24"/>
        </w:rPr>
        <w:t>、</w:t>
      </w:r>
      <w:r>
        <w:rPr>
          <w:rFonts w:ascii="華康標楷體" w:eastAsia="華康標楷體" w:cs="華康標楷體"/>
          <w:kern w:val="2"/>
          <w:sz w:val="24"/>
          <w:szCs w:val="24"/>
        </w:rPr>
        <w:t>6</w:t>
      </w:r>
      <w:r>
        <w:rPr>
          <w:rFonts w:ascii="華康標楷體" w:eastAsia="華康標楷體" w:cs="華康標楷體" w:hint="eastAsia"/>
          <w:kern w:val="2"/>
          <w:sz w:val="24"/>
          <w:szCs w:val="24"/>
        </w:rPr>
        <w:t>、停，再結束。</w:t>
      </w:r>
    </w:p>
    <w:p w:rsidR="00D93B53" w:rsidRDefault="00D93B53">
      <w:pPr>
        <w:tabs>
          <w:tab w:val="left" w:pos="-1418"/>
        </w:tabs>
        <w:autoSpaceDE/>
        <w:autoSpaceDN/>
        <w:adjustRightInd/>
        <w:spacing w:line="400" w:lineRule="exact"/>
        <w:ind w:leftChars="200" w:left="1000" w:hangingChars="300" w:hanging="600"/>
        <w:jc w:val="both"/>
        <w:rPr>
          <w:rFonts w:ascii="華康標楷體" w:eastAsia="華康標楷體"/>
          <w:kern w:val="2"/>
          <w:sz w:val="24"/>
          <w:szCs w:val="24"/>
        </w:rPr>
      </w:pPr>
      <w:r>
        <w:rPr>
          <w:noProof/>
        </w:rPr>
        <w:pict>
          <v:shape id="_x0000_s1044" type="#_x0000_t75" style="position:absolute;left:0;text-align:left;margin-left:0;margin-top:17.05pt;width:131.55pt;height:92.5pt;z-index:251671040;mso-position-horizontal:center">
            <v:imagedata r:id="rId36" o:title="" croptop="12785f" cropbottom="9647f" cropleft="18288f" cropright="9853f"/>
          </v:shape>
        </w:pict>
      </w: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tabs>
          <w:tab w:val="left" w:pos="-1418"/>
        </w:tabs>
        <w:autoSpaceDE/>
        <w:autoSpaceDN/>
        <w:adjustRightInd/>
        <w:spacing w:line="400" w:lineRule="exact"/>
        <w:ind w:leftChars="200" w:left="1120" w:hangingChars="300" w:hanging="720"/>
        <w:jc w:val="both"/>
        <w:rPr>
          <w:rFonts w:ascii="華康標楷體" w:eastAsia="華康標楷體"/>
          <w:kern w:val="2"/>
          <w:sz w:val="24"/>
          <w:szCs w:val="24"/>
        </w:rPr>
      </w:pP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六、收尾動作，視樂曲表達而不同。若為較慢、輕柔的曲子，則收尾動作即緩柔；若為較快、雄壯的曲子，則可採取點（停頓）、強、有力的結束。</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七、有時歌曲到中途有暫停（延長），此時手勢要保持準備隨時開始的姿態，正如結束的樣子。</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八、指揮的功能不僅讓會眾吟唱整齊，更進而能提示各種表情（詩歌情趣），所以指揮時應注意表情。有些詩歌較為輕快、活潑、強勁有力，指揮時動作要果決有力；有些詩歌較慢且富於感情，指揮時動作則要柔軟和緩，有些詩歌因極端有力活潑，而不得不採用斷音唱法，指揮時節拍要分明。</w:t>
      </w:r>
    </w:p>
    <w:p w:rsidR="00D93B53" w:rsidRDefault="00D93B53">
      <w:pPr>
        <w:autoSpaceDE/>
        <w:autoSpaceDN/>
        <w:adjustRightInd/>
        <w:spacing w:beforeLines="150" w:before="360" w:line="400" w:lineRule="exact"/>
        <w:rPr>
          <w:rFonts w:eastAsia="華康儷中黑"/>
          <w:spacing w:val="-4"/>
          <w:kern w:val="2"/>
          <w:sz w:val="24"/>
          <w:szCs w:val="24"/>
        </w:rPr>
      </w:pPr>
      <w:r>
        <w:rPr>
          <w:rFonts w:eastAsia="華康儷中黑" w:cs="華康儷中黑" w:hint="eastAsia"/>
          <w:spacing w:val="-4"/>
          <w:kern w:val="2"/>
          <w:sz w:val="24"/>
          <w:szCs w:val="24"/>
        </w:rPr>
        <w:t>教學資源三：六拍子的詩歌</w:t>
      </w:r>
    </w:p>
    <w:p w:rsidR="00D93B53" w:rsidRDefault="00D93B53">
      <w:pPr>
        <w:autoSpaceDE/>
        <w:autoSpaceDN/>
        <w:adjustRightInd/>
        <w:spacing w:line="400" w:lineRule="exact"/>
        <w:ind w:firstLine="437"/>
        <w:jc w:val="both"/>
        <w:rPr>
          <w:rFonts w:eastAsia="華康標楷體"/>
          <w:kern w:val="2"/>
          <w:sz w:val="24"/>
          <w:szCs w:val="24"/>
        </w:rPr>
      </w:pPr>
      <w:r>
        <w:rPr>
          <w:rFonts w:eastAsia="華康標楷體" w:cs="華康標楷體" w:hint="eastAsia"/>
          <w:kern w:val="2"/>
          <w:sz w:val="24"/>
          <w:szCs w:val="24"/>
        </w:rPr>
        <w:t>六拍子又稱為複合二拍子，較輕快的曲子採用二拍子指揮法較宜。如：</w:t>
      </w:r>
      <w:r>
        <w:rPr>
          <w:rFonts w:eastAsia="華康標楷體"/>
          <w:kern w:val="2"/>
          <w:sz w:val="24"/>
          <w:szCs w:val="24"/>
        </w:rPr>
        <w:t>145</w:t>
      </w:r>
      <w:r>
        <w:rPr>
          <w:rFonts w:eastAsia="華康標楷體" w:cs="華康標楷體" w:hint="eastAsia"/>
          <w:kern w:val="2"/>
          <w:sz w:val="24"/>
          <w:szCs w:val="24"/>
        </w:rPr>
        <w:t>、</w:t>
      </w:r>
      <w:r>
        <w:rPr>
          <w:rFonts w:eastAsia="華康標楷體"/>
          <w:kern w:val="2"/>
          <w:sz w:val="24"/>
          <w:szCs w:val="24"/>
        </w:rPr>
        <w:t>201</w:t>
      </w:r>
      <w:r>
        <w:rPr>
          <w:rFonts w:eastAsia="華康標楷體" w:cs="華康標楷體" w:hint="eastAsia"/>
          <w:kern w:val="2"/>
          <w:sz w:val="24"/>
          <w:szCs w:val="24"/>
        </w:rPr>
        <w:t>、</w:t>
      </w:r>
      <w:r>
        <w:rPr>
          <w:rFonts w:eastAsia="華康標楷體"/>
          <w:kern w:val="2"/>
          <w:sz w:val="24"/>
          <w:szCs w:val="24"/>
        </w:rPr>
        <w:t>24</w:t>
      </w:r>
      <w:r>
        <w:rPr>
          <w:rFonts w:eastAsia="華康標楷體" w:cs="華康標楷體" w:hint="eastAsia"/>
          <w:kern w:val="2"/>
          <w:sz w:val="24"/>
          <w:szCs w:val="24"/>
        </w:rPr>
        <w:t>、</w:t>
      </w:r>
      <w:r>
        <w:rPr>
          <w:rFonts w:eastAsia="華康標楷體"/>
          <w:kern w:val="2"/>
          <w:sz w:val="24"/>
          <w:szCs w:val="24"/>
        </w:rPr>
        <w:t>27</w:t>
      </w:r>
      <w:r>
        <w:rPr>
          <w:rFonts w:eastAsia="華康標楷體" w:cs="華康標楷體" w:hint="eastAsia"/>
          <w:kern w:val="2"/>
          <w:sz w:val="24"/>
          <w:szCs w:val="24"/>
        </w:rPr>
        <w:t>、</w:t>
      </w:r>
      <w:r>
        <w:rPr>
          <w:rFonts w:eastAsia="華康標楷體"/>
          <w:kern w:val="2"/>
          <w:sz w:val="24"/>
          <w:szCs w:val="24"/>
        </w:rPr>
        <w:t>31</w:t>
      </w:r>
      <w:r>
        <w:rPr>
          <w:rFonts w:eastAsia="華康標楷體" w:cs="華康標楷體" w:hint="eastAsia"/>
          <w:kern w:val="2"/>
          <w:sz w:val="24"/>
          <w:szCs w:val="24"/>
        </w:rPr>
        <w:t>、</w:t>
      </w:r>
      <w:r>
        <w:rPr>
          <w:rFonts w:eastAsia="華康標楷體"/>
          <w:kern w:val="2"/>
          <w:sz w:val="24"/>
          <w:szCs w:val="24"/>
        </w:rPr>
        <w:t>34</w:t>
      </w:r>
      <w:r>
        <w:rPr>
          <w:rFonts w:eastAsia="華康標楷體" w:cs="華康標楷體" w:hint="eastAsia"/>
          <w:kern w:val="2"/>
          <w:sz w:val="24"/>
          <w:szCs w:val="24"/>
        </w:rPr>
        <w:t>、</w:t>
      </w:r>
      <w:r>
        <w:rPr>
          <w:rFonts w:eastAsia="華康標楷體"/>
          <w:kern w:val="2"/>
          <w:sz w:val="24"/>
          <w:szCs w:val="24"/>
        </w:rPr>
        <w:t>48</w:t>
      </w:r>
      <w:r>
        <w:rPr>
          <w:rFonts w:eastAsia="華康標楷體" w:cs="華康標楷體" w:hint="eastAsia"/>
          <w:kern w:val="2"/>
          <w:sz w:val="24"/>
          <w:szCs w:val="24"/>
        </w:rPr>
        <w:t>、</w:t>
      </w:r>
      <w:r>
        <w:rPr>
          <w:rFonts w:eastAsia="華康標楷體"/>
          <w:kern w:val="2"/>
          <w:sz w:val="24"/>
          <w:szCs w:val="24"/>
        </w:rPr>
        <w:t>60</w:t>
      </w:r>
      <w:r>
        <w:rPr>
          <w:rFonts w:eastAsia="華康標楷體" w:cs="華康標楷體" w:hint="eastAsia"/>
          <w:kern w:val="2"/>
          <w:sz w:val="24"/>
          <w:szCs w:val="24"/>
        </w:rPr>
        <w:t>、</w:t>
      </w:r>
      <w:r>
        <w:rPr>
          <w:rFonts w:eastAsia="華康標楷體"/>
          <w:kern w:val="2"/>
          <w:sz w:val="24"/>
          <w:szCs w:val="24"/>
        </w:rPr>
        <w:t>66</w:t>
      </w:r>
      <w:r>
        <w:rPr>
          <w:rFonts w:eastAsia="華康標楷體" w:cs="華康標楷體" w:hint="eastAsia"/>
          <w:kern w:val="2"/>
          <w:sz w:val="24"/>
          <w:szCs w:val="24"/>
        </w:rPr>
        <w:t>、</w:t>
      </w:r>
      <w:r>
        <w:rPr>
          <w:rFonts w:eastAsia="華康標楷體"/>
          <w:kern w:val="2"/>
          <w:sz w:val="24"/>
          <w:szCs w:val="24"/>
        </w:rPr>
        <w:t>177</w:t>
      </w:r>
      <w:r>
        <w:rPr>
          <w:rFonts w:eastAsia="華康標楷體" w:cs="華康標楷體" w:hint="eastAsia"/>
          <w:kern w:val="2"/>
          <w:sz w:val="24"/>
          <w:szCs w:val="24"/>
        </w:rPr>
        <w:t>、</w:t>
      </w:r>
      <w:r>
        <w:rPr>
          <w:rFonts w:eastAsia="華康標楷體"/>
          <w:kern w:val="2"/>
          <w:sz w:val="24"/>
          <w:szCs w:val="24"/>
        </w:rPr>
        <w:t>213</w:t>
      </w:r>
      <w:r>
        <w:rPr>
          <w:rFonts w:eastAsia="華康標楷體" w:cs="華康標楷體" w:hint="eastAsia"/>
          <w:kern w:val="2"/>
          <w:sz w:val="24"/>
          <w:szCs w:val="24"/>
        </w:rPr>
        <w:t>、</w:t>
      </w:r>
      <w:r>
        <w:rPr>
          <w:rFonts w:eastAsia="華康標楷體"/>
          <w:kern w:val="2"/>
          <w:sz w:val="24"/>
          <w:szCs w:val="24"/>
        </w:rPr>
        <w:t>230</w:t>
      </w:r>
      <w:r>
        <w:rPr>
          <w:rFonts w:eastAsia="華康標楷體" w:cs="華康標楷體" w:hint="eastAsia"/>
          <w:kern w:val="2"/>
          <w:sz w:val="24"/>
          <w:szCs w:val="24"/>
        </w:rPr>
        <w:t>、</w:t>
      </w:r>
      <w:r>
        <w:rPr>
          <w:rFonts w:eastAsia="華康標楷體"/>
          <w:kern w:val="2"/>
          <w:sz w:val="24"/>
          <w:szCs w:val="24"/>
        </w:rPr>
        <w:t>234</w:t>
      </w:r>
      <w:r>
        <w:rPr>
          <w:rFonts w:eastAsia="華康標楷體" w:cs="華康標楷體" w:hint="eastAsia"/>
          <w:kern w:val="2"/>
          <w:sz w:val="24"/>
          <w:szCs w:val="24"/>
        </w:rPr>
        <w:t>、</w:t>
      </w:r>
      <w:r>
        <w:rPr>
          <w:rFonts w:eastAsia="華康標楷體"/>
          <w:kern w:val="2"/>
          <w:sz w:val="24"/>
          <w:szCs w:val="24"/>
        </w:rPr>
        <w:t>256</w:t>
      </w:r>
      <w:r>
        <w:rPr>
          <w:rFonts w:eastAsia="華康標楷體" w:cs="華康標楷體" w:hint="eastAsia"/>
          <w:kern w:val="2"/>
          <w:sz w:val="24"/>
          <w:szCs w:val="24"/>
        </w:rPr>
        <w:t>、</w:t>
      </w:r>
      <w:r>
        <w:rPr>
          <w:rFonts w:eastAsia="華康標楷體"/>
          <w:kern w:val="2"/>
          <w:sz w:val="24"/>
          <w:szCs w:val="24"/>
        </w:rPr>
        <w:t>281</w:t>
      </w:r>
      <w:r>
        <w:rPr>
          <w:rFonts w:eastAsia="華康標楷體" w:cs="華康標楷體" w:hint="eastAsia"/>
          <w:kern w:val="2"/>
          <w:sz w:val="24"/>
          <w:szCs w:val="24"/>
        </w:rPr>
        <w:t>、</w:t>
      </w:r>
      <w:r>
        <w:rPr>
          <w:rFonts w:eastAsia="華康標楷體"/>
          <w:kern w:val="2"/>
          <w:sz w:val="24"/>
          <w:szCs w:val="24"/>
        </w:rPr>
        <w:t>305</w:t>
      </w:r>
      <w:r>
        <w:rPr>
          <w:rFonts w:eastAsia="華康標楷體" w:cs="華康標楷體" w:hint="eastAsia"/>
          <w:kern w:val="2"/>
          <w:sz w:val="24"/>
          <w:szCs w:val="24"/>
        </w:rPr>
        <w:t>、</w:t>
      </w:r>
      <w:r>
        <w:rPr>
          <w:rFonts w:eastAsia="華康標楷體"/>
          <w:kern w:val="2"/>
          <w:sz w:val="24"/>
          <w:szCs w:val="24"/>
        </w:rPr>
        <w:t>89</w:t>
      </w:r>
      <w:r>
        <w:rPr>
          <w:rFonts w:eastAsia="華康標楷體" w:cs="華康標楷體" w:hint="eastAsia"/>
          <w:kern w:val="2"/>
          <w:sz w:val="24"/>
          <w:szCs w:val="24"/>
        </w:rPr>
        <w:t>、</w:t>
      </w:r>
      <w:r>
        <w:rPr>
          <w:rFonts w:eastAsia="華康標楷體"/>
          <w:kern w:val="2"/>
          <w:sz w:val="24"/>
          <w:szCs w:val="24"/>
        </w:rPr>
        <w:t>133</w:t>
      </w:r>
      <w:r>
        <w:rPr>
          <w:rFonts w:eastAsia="華康標楷體" w:cs="華康標楷體" w:hint="eastAsia"/>
          <w:kern w:val="2"/>
          <w:sz w:val="24"/>
          <w:szCs w:val="24"/>
        </w:rPr>
        <w:t>、</w:t>
      </w:r>
      <w:r>
        <w:rPr>
          <w:rFonts w:eastAsia="華康標楷體"/>
          <w:kern w:val="2"/>
          <w:sz w:val="24"/>
          <w:szCs w:val="24"/>
        </w:rPr>
        <w:t>151</w:t>
      </w:r>
      <w:r>
        <w:rPr>
          <w:rFonts w:eastAsia="華康標楷體" w:cs="華康標楷體" w:hint="eastAsia"/>
          <w:kern w:val="2"/>
          <w:sz w:val="24"/>
          <w:szCs w:val="24"/>
        </w:rPr>
        <w:t>、</w:t>
      </w:r>
      <w:r>
        <w:rPr>
          <w:rFonts w:eastAsia="華康標楷體"/>
          <w:kern w:val="2"/>
          <w:sz w:val="24"/>
          <w:szCs w:val="24"/>
        </w:rPr>
        <w:t>203</w:t>
      </w:r>
      <w:r>
        <w:rPr>
          <w:rFonts w:eastAsia="華康標楷體" w:cs="華康標楷體" w:hint="eastAsia"/>
          <w:kern w:val="2"/>
          <w:sz w:val="24"/>
          <w:szCs w:val="24"/>
        </w:rPr>
        <w:t>、</w:t>
      </w:r>
      <w:r>
        <w:rPr>
          <w:rFonts w:eastAsia="華康標楷體"/>
          <w:kern w:val="2"/>
          <w:sz w:val="24"/>
          <w:szCs w:val="24"/>
        </w:rPr>
        <w:t>29</w:t>
      </w:r>
      <w:r>
        <w:rPr>
          <w:rFonts w:eastAsia="華康標楷體" w:cs="華康標楷體" w:hint="eastAsia"/>
          <w:kern w:val="2"/>
          <w:sz w:val="24"/>
          <w:szCs w:val="24"/>
        </w:rPr>
        <w:t>、</w:t>
      </w:r>
      <w:r>
        <w:rPr>
          <w:rFonts w:eastAsia="華康標楷體"/>
          <w:kern w:val="2"/>
          <w:sz w:val="24"/>
          <w:szCs w:val="24"/>
        </w:rPr>
        <w:t>30</w:t>
      </w:r>
      <w:r>
        <w:rPr>
          <w:rFonts w:eastAsia="華康標楷體" w:cs="華康標楷體" w:hint="eastAsia"/>
          <w:kern w:val="2"/>
          <w:sz w:val="24"/>
          <w:szCs w:val="24"/>
        </w:rPr>
        <w:t>、</w:t>
      </w:r>
      <w:r>
        <w:rPr>
          <w:rFonts w:eastAsia="華康標楷體"/>
          <w:kern w:val="2"/>
          <w:sz w:val="24"/>
          <w:szCs w:val="24"/>
        </w:rPr>
        <w:t>77</w:t>
      </w:r>
      <w:r>
        <w:rPr>
          <w:rFonts w:eastAsia="華康標楷體" w:cs="華康標楷體" w:hint="eastAsia"/>
          <w:kern w:val="2"/>
          <w:sz w:val="24"/>
          <w:szCs w:val="24"/>
        </w:rPr>
        <w:t>、</w:t>
      </w:r>
      <w:r>
        <w:rPr>
          <w:rFonts w:eastAsia="華康標楷體"/>
          <w:kern w:val="2"/>
          <w:sz w:val="24"/>
          <w:szCs w:val="24"/>
        </w:rPr>
        <w:t>139</w:t>
      </w:r>
      <w:r>
        <w:rPr>
          <w:rFonts w:eastAsia="華康標楷體" w:cs="華康標楷體" w:hint="eastAsia"/>
          <w:kern w:val="2"/>
          <w:sz w:val="24"/>
          <w:szCs w:val="24"/>
        </w:rPr>
        <w:t>、</w:t>
      </w:r>
      <w:r>
        <w:rPr>
          <w:rFonts w:eastAsia="華康標楷體"/>
          <w:kern w:val="2"/>
          <w:sz w:val="24"/>
          <w:szCs w:val="24"/>
        </w:rPr>
        <w:t>162</w:t>
      </w:r>
      <w:r>
        <w:rPr>
          <w:rFonts w:eastAsia="華康標楷體" w:cs="華康標楷體" w:hint="eastAsia"/>
          <w:kern w:val="2"/>
          <w:sz w:val="24"/>
          <w:szCs w:val="24"/>
        </w:rPr>
        <w:t>、</w:t>
      </w:r>
      <w:r>
        <w:rPr>
          <w:rFonts w:eastAsia="華康標楷體"/>
          <w:kern w:val="2"/>
          <w:sz w:val="24"/>
          <w:szCs w:val="24"/>
        </w:rPr>
        <w:t>164</w:t>
      </w:r>
      <w:r>
        <w:rPr>
          <w:rFonts w:eastAsia="華康標楷體" w:cs="華康標楷體" w:hint="eastAsia"/>
          <w:kern w:val="2"/>
          <w:sz w:val="24"/>
          <w:szCs w:val="24"/>
        </w:rPr>
        <w:t>、</w:t>
      </w:r>
      <w:r>
        <w:rPr>
          <w:rFonts w:eastAsia="華康標楷體"/>
          <w:kern w:val="2"/>
          <w:sz w:val="24"/>
          <w:szCs w:val="24"/>
        </w:rPr>
        <w:t>175</w:t>
      </w:r>
      <w:r>
        <w:rPr>
          <w:rFonts w:eastAsia="華康標楷體" w:cs="華康標楷體" w:hint="eastAsia"/>
          <w:kern w:val="2"/>
          <w:sz w:val="24"/>
          <w:szCs w:val="24"/>
        </w:rPr>
        <w:t>、</w:t>
      </w:r>
      <w:r>
        <w:rPr>
          <w:rFonts w:eastAsia="華康標楷體"/>
          <w:kern w:val="2"/>
          <w:sz w:val="24"/>
          <w:szCs w:val="24"/>
        </w:rPr>
        <w:t>200</w:t>
      </w:r>
      <w:r>
        <w:rPr>
          <w:rFonts w:eastAsia="華康標楷體" w:cs="華康標楷體" w:hint="eastAsia"/>
          <w:kern w:val="2"/>
          <w:sz w:val="24"/>
          <w:szCs w:val="24"/>
        </w:rPr>
        <w:t>、</w:t>
      </w:r>
      <w:r>
        <w:rPr>
          <w:rFonts w:eastAsia="華康標楷體"/>
          <w:kern w:val="2"/>
          <w:sz w:val="24"/>
          <w:szCs w:val="24"/>
        </w:rPr>
        <w:t>232</w:t>
      </w:r>
      <w:r>
        <w:rPr>
          <w:rFonts w:eastAsia="華康標楷體" w:cs="華康標楷體" w:hint="eastAsia"/>
          <w:kern w:val="2"/>
          <w:sz w:val="24"/>
          <w:szCs w:val="24"/>
        </w:rPr>
        <w:t>、</w:t>
      </w:r>
      <w:r>
        <w:rPr>
          <w:rFonts w:eastAsia="華康標楷體"/>
          <w:kern w:val="2"/>
          <w:sz w:val="24"/>
          <w:szCs w:val="24"/>
        </w:rPr>
        <w:t>262</w:t>
      </w:r>
      <w:r>
        <w:rPr>
          <w:rFonts w:eastAsia="華康標楷體" w:cs="華康標楷體" w:hint="eastAsia"/>
          <w:kern w:val="2"/>
          <w:sz w:val="24"/>
          <w:szCs w:val="24"/>
        </w:rPr>
        <w:t>、</w:t>
      </w:r>
      <w:r>
        <w:rPr>
          <w:rFonts w:eastAsia="華康標楷體"/>
          <w:kern w:val="2"/>
          <w:sz w:val="24"/>
          <w:szCs w:val="24"/>
        </w:rPr>
        <w:t>297</w:t>
      </w:r>
      <w:r>
        <w:rPr>
          <w:rFonts w:eastAsia="華康標楷體" w:cs="華康標楷體" w:hint="eastAsia"/>
          <w:kern w:val="2"/>
          <w:sz w:val="24"/>
          <w:szCs w:val="24"/>
        </w:rPr>
        <w:t>、</w:t>
      </w:r>
      <w:r>
        <w:rPr>
          <w:rFonts w:eastAsia="華康標楷體"/>
          <w:kern w:val="2"/>
          <w:sz w:val="24"/>
          <w:szCs w:val="24"/>
        </w:rPr>
        <w:t>55</w:t>
      </w:r>
      <w:r>
        <w:rPr>
          <w:rFonts w:eastAsia="華康標楷體" w:cs="華康標楷體" w:hint="eastAsia"/>
          <w:kern w:val="2"/>
          <w:sz w:val="24"/>
          <w:szCs w:val="24"/>
        </w:rPr>
        <w:t>、</w:t>
      </w:r>
      <w:r>
        <w:rPr>
          <w:rFonts w:eastAsia="華康標楷體"/>
          <w:kern w:val="2"/>
          <w:sz w:val="24"/>
          <w:szCs w:val="24"/>
        </w:rPr>
        <w:t>207</w:t>
      </w:r>
      <w:r>
        <w:rPr>
          <w:rFonts w:eastAsia="華康標楷體" w:cs="華康標楷體" w:hint="eastAsia"/>
          <w:kern w:val="2"/>
          <w:sz w:val="24"/>
          <w:szCs w:val="24"/>
        </w:rPr>
        <w:t>、</w:t>
      </w:r>
      <w:r>
        <w:rPr>
          <w:rFonts w:eastAsia="華康標楷體"/>
          <w:kern w:val="2"/>
          <w:sz w:val="24"/>
          <w:szCs w:val="24"/>
        </w:rPr>
        <w:t>259</w:t>
      </w:r>
      <w:r>
        <w:rPr>
          <w:rFonts w:eastAsia="華康標楷體" w:cs="華康標楷體" w:hint="eastAsia"/>
          <w:kern w:val="2"/>
          <w:sz w:val="24"/>
          <w:szCs w:val="24"/>
        </w:rPr>
        <w:t>、</w:t>
      </w:r>
      <w:r>
        <w:rPr>
          <w:rFonts w:eastAsia="華康標楷體"/>
          <w:kern w:val="2"/>
          <w:sz w:val="24"/>
          <w:szCs w:val="24"/>
        </w:rPr>
        <w:t>279</w:t>
      </w:r>
      <w:r>
        <w:rPr>
          <w:rFonts w:eastAsia="華康標楷體" w:cs="華康標楷體" w:hint="eastAsia"/>
          <w:kern w:val="2"/>
          <w:sz w:val="24"/>
          <w:szCs w:val="24"/>
        </w:rPr>
        <w:t>、</w:t>
      </w:r>
      <w:r>
        <w:rPr>
          <w:rFonts w:eastAsia="華康標楷體"/>
          <w:kern w:val="2"/>
          <w:sz w:val="24"/>
          <w:szCs w:val="24"/>
        </w:rPr>
        <w:t>114</w:t>
      </w:r>
      <w:r>
        <w:rPr>
          <w:rFonts w:eastAsia="華康標楷體" w:cs="華康標楷體" w:hint="eastAsia"/>
          <w:kern w:val="2"/>
          <w:sz w:val="24"/>
          <w:szCs w:val="24"/>
        </w:rPr>
        <w:t>等首，要用二拍子指揮。</w:t>
      </w:r>
    </w:p>
    <w:p w:rsidR="00D93B53" w:rsidRDefault="00D93B53">
      <w:pPr>
        <w:autoSpaceDE/>
        <w:autoSpaceDN/>
        <w:adjustRightInd/>
        <w:spacing w:line="400" w:lineRule="exact"/>
        <w:ind w:firstLine="437"/>
        <w:jc w:val="both"/>
        <w:rPr>
          <w:rFonts w:eastAsia="華康標楷體"/>
          <w:kern w:val="2"/>
          <w:sz w:val="24"/>
          <w:szCs w:val="24"/>
        </w:rPr>
      </w:pPr>
      <w:r>
        <w:rPr>
          <w:rFonts w:eastAsia="華康標楷體" w:cs="華康標楷體" w:hint="eastAsia"/>
          <w:kern w:val="2"/>
          <w:sz w:val="24"/>
          <w:szCs w:val="24"/>
        </w:rPr>
        <w:t>讚美詩中的</w:t>
      </w:r>
      <w:r>
        <w:rPr>
          <w:rFonts w:eastAsia="華康標楷體"/>
          <w:kern w:val="2"/>
          <w:sz w:val="24"/>
          <w:szCs w:val="24"/>
        </w:rPr>
        <w:t>47</w:t>
      </w:r>
      <w:r>
        <w:rPr>
          <w:rFonts w:eastAsia="華康標楷體" w:cs="華康標楷體" w:hint="eastAsia"/>
          <w:kern w:val="2"/>
          <w:sz w:val="24"/>
          <w:szCs w:val="24"/>
        </w:rPr>
        <w:t>、</w:t>
      </w:r>
      <w:r>
        <w:rPr>
          <w:rFonts w:eastAsia="華康標楷體"/>
          <w:kern w:val="2"/>
          <w:sz w:val="24"/>
          <w:szCs w:val="24"/>
        </w:rPr>
        <w:t>71</w:t>
      </w:r>
      <w:r>
        <w:rPr>
          <w:rFonts w:eastAsia="華康標楷體" w:cs="華康標楷體" w:hint="eastAsia"/>
          <w:kern w:val="2"/>
          <w:sz w:val="24"/>
          <w:szCs w:val="24"/>
        </w:rPr>
        <w:t>、</w:t>
      </w:r>
      <w:r>
        <w:rPr>
          <w:rFonts w:eastAsia="華康標楷體"/>
          <w:kern w:val="2"/>
          <w:sz w:val="24"/>
          <w:szCs w:val="24"/>
        </w:rPr>
        <w:t>57</w:t>
      </w:r>
      <w:r>
        <w:rPr>
          <w:rFonts w:eastAsia="華康標楷體" w:cs="華康標楷體" w:hint="eastAsia"/>
          <w:kern w:val="2"/>
          <w:sz w:val="24"/>
          <w:szCs w:val="24"/>
        </w:rPr>
        <w:t>、</w:t>
      </w:r>
      <w:r>
        <w:rPr>
          <w:rFonts w:eastAsia="華康標楷體"/>
          <w:kern w:val="2"/>
          <w:sz w:val="24"/>
          <w:szCs w:val="24"/>
        </w:rPr>
        <w:t>161</w:t>
      </w:r>
      <w:r>
        <w:rPr>
          <w:rFonts w:eastAsia="華康標楷體" w:cs="華康標楷體" w:hint="eastAsia"/>
          <w:kern w:val="2"/>
          <w:sz w:val="24"/>
          <w:szCs w:val="24"/>
        </w:rPr>
        <w:t>、</w:t>
      </w:r>
      <w:r>
        <w:rPr>
          <w:rFonts w:eastAsia="華康標楷體"/>
          <w:kern w:val="2"/>
          <w:sz w:val="24"/>
          <w:szCs w:val="24"/>
        </w:rPr>
        <w:t>204</w:t>
      </w:r>
      <w:r>
        <w:rPr>
          <w:rFonts w:eastAsia="華康標楷體" w:cs="華康標楷體" w:hint="eastAsia"/>
          <w:kern w:val="2"/>
          <w:sz w:val="24"/>
          <w:szCs w:val="24"/>
        </w:rPr>
        <w:t>、</w:t>
      </w:r>
      <w:r>
        <w:rPr>
          <w:rFonts w:eastAsia="華康標楷體"/>
          <w:kern w:val="2"/>
          <w:sz w:val="24"/>
          <w:szCs w:val="24"/>
        </w:rPr>
        <w:t>257</w:t>
      </w:r>
      <w:r>
        <w:rPr>
          <w:rFonts w:eastAsia="華康標楷體" w:cs="華康標楷體" w:hint="eastAsia"/>
          <w:kern w:val="2"/>
          <w:sz w:val="24"/>
          <w:szCs w:val="24"/>
        </w:rPr>
        <w:t>、</w:t>
      </w:r>
      <w:r>
        <w:rPr>
          <w:rFonts w:eastAsia="華康標楷體"/>
          <w:kern w:val="2"/>
          <w:sz w:val="24"/>
          <w:szCs w:val="24"/>
        </w:rPr>
        <w:t>296</w:t>
      </w:r>
      <w:r>
        <w:rPr>
          <w:rFonts w:eastAsia="華康標楷體" w:cs="華康標楷體" w:hint="eastAsia"/>
          <w:kern w:val="2"/>
          <w:sz w:val="24"/>
          <w:szCs w:val="24"/>
        </w:rPr>
        <w:t>、</w:t>
      </w:r>
      <w:r>
        <w:rPr>
          <w:rFonts w:eastAsia="華康標楷體"/>
          <w:kern w:val="2"/>
          <w:sz w:val="24"/>
          <w:szCs w:val="24"/>
        </w:rPr>
        <w:t>53</w:t>
      </w:r>
      <w:r>
        <w:rPr>
          <w:rFonts w:eastAsia="華康標楷體" w:cs="華康標楷體" w:hint="eastAsia"/>
          <w:kern w:val="2"/>
          <w:sz w:val="24"/>
          <w:szCs w:val="24"/>
        </w:rPr>
        <w:t>等首，要六拍子指揮。</w:t>
      </w:r>
    </w:p>
    <w:p w:rsidR="00D93B53" w:rsidRDefault="00D93B53">
      <w:pPr>
        <w:autoSpaceDE/>
        <w:autoSpaceDN/>
        <w:adjustRightInd/>
        <w:spacing w:beforeLines="150" w:before="360" w:line="400" w:lineRule="exact"/>
        <w:rPr>
          <w:rFonts w:eastAsia="華康儷中黑"/>
          <w:spacing w:val="-4"/>
          <w:kern w:val="2"/>
          <w:sz w:val="24"/>
          <w:szCs w:val="24"/>
        </w:rPr>
      </w:pPr>
      <w:r>
        <w:rPr>
          <w:rFonts w:eastAsia="華康儷中黑" w:cs="華康儷中黑" w:hint="eastAsia"/>
          <w:spacing w:val="-4"/>
          <w:kern w:val="2"/>
          <w:sz w:val="24"/>
          <w:szCs w:val="24"/>
        </w:rPr>
        <w:t>教學資源四：領詩程序</w:t>
      </w:r>
    </w:p>
    <w:p w:rsidR="00D93B53" w:rsidRDefault="00D93B53">
      <w:pPr>
        <w:autoSpaceDE/>
        <w:autoSpaceDN/>
        <w:adjustRightInd/>
        <w:spacing w:line="400" w:lineRule="exact"/>
        <w:ind w:firstLine="437"/>
        <w:jc w:val="both"/>
        <w:rPr>
          <w:rFonts w:eastAsia="華康標楷體"/>
          <w:kern w:val="2"/>
          <w:sz w:val="24"/>
          <w:szCs w:val="24"/>
        </w:rPr>
      </w:pPr>
      <w:r>
        <w:rPr>
          <w:rFonts w:eastAsia="華康標楷體" w:cs="華康標楷體" w:hint="eastAsia"/>
          <w:kern w:val="2"/>
          <w:sz w:val="24"/>
          <w:szCs w:val="24"/>
        </w:rPr>
        <w:t>帶領會眾禱告（或默禱）後，說：「奉主耶穌聖名唱詩。」會前唱詩完畢，不必默禱即結束。</w:t>
      </w:r>
    </w:p>
    <w:p w:rsidR="00D93B53" w:rsidRDefault="00D93B53">
      <w:pPr>
        <w:autoSpaceDE/>
        <w:autoSpaceDN/>
        <w:adjustRightInd/>
        <w:spacing w:beforeLines="150" w:before="360" w:line="400" w:lineRule="exact"/>
        <w:rPr>
          <w:rFonts w:eastAsia="華康儷中黑"/>
          <w:spacing w:val="-4"/>
          <w:kern w:val="2"/>
          <w:sz w:val="24"/>
          <w:szCs w:val="24"/>
        </w:rPr>
      </w:pPr>
      <w:r>
        <w:rPr>
          <w:rFonts w:eastAsia="華康儷中黑" w:cs="華康儷中黑" w:hint="eastAsia"/>
          <w:spacing w:val="-4"/>
          <w:kern w:val="2"/>
          <w:sz w:val="24"/>
          <w:szCs w:val="24"/>
        </w:rPr>
        <w:t>教學資源五：儀態</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一、衣著樸素、整潔（勿穿涼鞋、牛仔褲、無袖上衣），抬頭挺胸、縮小腹。</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二、右手指出正確、清楚的拍子，左手用來表示表情（或用來拿詩譜橫置左胸前），腳呈肩膀寬站立。切勿以腳打拍子。</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三、領詩時要端莊而有禮貌。</w:t>
      </w:r>
    </w:p>
    <w:p w:rsidR="00D93B53" w:rsidRDefault="00D93B53">
      <w:pPr>
        <w:autoSpaceDE/>
        <w:autoSpaceDN/>
        <w:adjustRightInd/>
        <w:spacing w:line="40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四、手臂揮動幅度要適度，不宜過分誇張做作。</w:t>
      </w:r>
    </w:p>
    <w:p w:rsidR="00D93B53" w:rsidRDefault="00D93B53">
      <w:pPr>
        <w:tabs>
          <w:tab w:val="left" w:pos="-1418"/>
        </w:tabs>
        <w:autoSpaceDE/>
        <w:autoSpaceDN/>
        <w:adjustRightInd/>
        <w:spacing w:line="400" w:lineRule="exact"/>
        <w:ind w:leftChars="400" w:left="1040" w:hangingChars="100" w:hanging="240"/>
        <w:jc w:val="both"/>
        <w:rPr>
          <w:rFonts w:ascii="華康標楷體" w:eastAsia="華康標楷體"/>
          <w:kern w:val="2"/>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37"/>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活動七　合而為一</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685"/>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合而為一</w:t>
            </w:r>
          </w:p>
          <w:p w:rsidR="00D93B53" w:rsidRDefault="00D93B53">
            <w:pPr>
              <w:spacing w:line="260" w:lineRule="exact"/>
              <w:ind w:leftChars="50" w:left="100" w:rightChars="50" w:right="100"/>
              <w:rPr>
                <w:rFonts w:eastAsia="華康鐵線龍門W3"/>
                <w:spacing w:val="-20"/>
              </w:rPr>
            </w:pPr>
            <w:r>
              <w:rPr>
                <w:rFonts w:eastAsia="華康鐵線龍門W3" w:cs="華康鐵線龍門W3" w:hint="eastAsia"/>
                <w:spacing w:val="-20"/>
              </w:rPr>
              <w:t>（查經──以弗所書第四章）</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學員：熟讀經文</w:t>
            </w:r>
          </w:p>
          <w:p w:rsidR="00D93B53" w:rsidRDefault="00D93B53">
            <w:pPr>
              <w:spacing w:line="260" w:lineRule="exact"/>
              <w:ind w:leftChars="50" w:left="760" w:rightChars="50" w:right="100" w:hangingChars="300" w:hanging="660"/>
              <w:rPr>
                <w:rFonts w:eastAsia="華康鐵線龍門W3"/>
                <w:sz w:val="22"/>
                <w:szCs w:val="22"/>
              </w:rPr>
            </w:pPr>
            <w:r>
              <w:rPr>
                <w:rFonts w:eastAsia="華康鐵線龍門W3" w:cs="華康鐵線龍門W3" w:hint="eastAsia"/>
                <w:sz w:val="22"/>
                <w:szCs w:val="22"/>
              </w:rPr>
              <w:t>主領：擬妥大綱及問題，研讀經文，求主帶領</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配合中級班第三學年第一季第五課崇拜課程：以弗所書</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一個寧靜可供討論的空間，最好圍成圓型或多角型</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一、能了解基督與教會之關係以及同靈之間合而為一之道。</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二、能明白自己所擁有的恩賜，一方面追求自己靈性之增長，滿有基督長成的身量，另一方面追求同靈間合而為一，連於元首基督，並各按所能服事、造就，在愛中建立自己。</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一、能知道何謂基督徒應有的生活態度。</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二、能清楚明白同靈間的相處之道，來解決個人的生活問題。</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三、至少能發表一則自己的心得。</w:t>
            </w:r>
          </w:p>
        </w:tc>
      </w:tr>
    </w:tbl>
    <w:p w:rsidR="00D93B53" w:rsidRDefault="00D93B53">
      <w:pPr>
        <w:tabs>
          <w:tab w:val="left" w:pos="9"/>
        </w:tabs>
        <w:spacing w:beforeLines="100" w:before="240" w:line="260" w:lineRule="exact"/>
        <w:jc w:val="center"/>
        <w:rPr>
          <w:rFonts w:eastAsia="華康儷中黑"/>
          <w:spacing w:val="-4"/>
          <w:kern w:val="2"/>
          <w:sz w:val="24"/>
          <w:szCs w:val="24"/>
        </w:rPr>
      </w:pPr>
    </w:p>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675"/>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40" w:lineRule="exact"/>
              <w:ind w:leftChars="50" w:left="504" w:rightChars="50" w:right="100" w:hangingChars="194" w:hanging="404"/>
              <w:jc w:val="both"/>
              <w:rPr>
                <w:rFonts w:ascii="華康鐵線龍門W3" w:eastAsia="華康鐵線龍門W3"/>
                <w:spacing w:val="-6"/>
                <w:sz w:val="22"/>
                <w:szCs w:val="22"/>
              </w:rPr>
            </w:pPr>
            <w:r>
              <w:rPr>
                <w:rFonts w:ascii="華康鐵線龍門W3" w:eastAsia="華康鐵線龍門W3" w:cs="華康鐵線龍門W3" w:hint="eastAsia"/>
                <w:spacing w:val="-6"/>
                <w:sz w:val="22"/>
                <w:szCs w:val="22"/>
              </w:rPr>
              <w:t>一、準備活動</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1.</w:t>
            </w:r>
            <w:r>
              <w:rPr>
                <w:rFonts w:ascii="華康鐵線龍門W3" w:eastAsia="華康鐵線龍門W3" w:cs="華康鐵線龍門W3" w:hint="eastAsia"/>
                <w:spacing w:val="-6"/>
                <w:sz w:val="22"/>
                <w:szCs w:val="22"/>
              </w:rPr>
              <w:t>大家安靜、默禱、奉主耶穌聖名開始（禱告）。</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2.</w:t>
            </w:r>
            <w:r>
              <w:rPr>
                <w:rFonts w:ascii="華康鐵線龍門W3" w:eastAsia="華康鐵線龍門W3" w:cs="華康鐵線龍門W3" w:hint="eastAsia"/>
                <w:spacing w:val="-6"/>
                <w:sz w:val="22"/>
                <w:szCs w:val="22"/>
              </w:rPr>
              <w:t>先敘明該天的查經內容之背景（引言）</w:t>
            </w:r>
          </w:p>
          <w:p w:rsidR="00D93B53" w:rsidRDefault="00D93B53">
            <w:pPr>
              <w:spacing w:line="240" w:lineRule="exact"/>
              <w:ind w:leftChars="50" w:left="504" w:rightChars="50" w:right="100" w:hangingChars="194" w:hanging="404"/>
              <w:jc w:val="both"/>
              <w:rPr>
                <w:rFonts w:ascii="華康鐵線龍門W3" w:eastAsia="華康鐵線龍門W3"/>
                <w:spacing w:val="-6"/>
                <w:sz w:val="22"/>
                <w:szCs w:val="22"/>
              </w:rPr>
            </w:pPr>
            <w:r>
              <w:rPr>
                <w:rFonts w:ascii="華康鐵線龍門W3" w:eastAsia="華康鐵線龍門W3" w:cs="華康鐵線龍門W3" w:hint="eastAsia"/>
                <w:spacing w:val="-6"/>
                <w:sz w:val="22"/>
                <w:szCs w:val="22"/>
              </w:rPr>
              <w:t>二、發展活動</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1.</w:t>
            </w:r>
            <w:r>
              <w:rPr>
                <w:rFonts w:ascii="華康鐵線龍門W3" w:eastAsia="華康鐵線龍門W3" w:cs="華康鐵線龍門W3" w:hint="eastAsia"/>
                <w:spacing w:val="-6"/>
                <w:sz w:val="22"/>
                <w:szCs w:val="22"/>
              </w:rPr>
              <w:t>輪流朗讀查經經文</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2.</w:t>
            </w:r>
            <w:r>
              <w:rPr>
                <w:rFonts w:ascii="華康鐵線龍門W3" w:eastAsia="華康鐵線龍門W3" w:cs="華康鐵線龍門W3" w:hint="eastAsia"/>
                <w:spacing w:val="-6"/>
                <w:sz w:val="22"/>
                <w:szCs w:val="22"/>
              </w:rPr>
              <w:t>作簡單的內容分析、歸納</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3.</w:t>
            </w:r>
            <w:r>
              <w:rPr>
                <w:rFonts w:ascii="華康鐵線龍門W3" w:eastAsia="華康鐵線龍門W3" w:cs="華康鐵線龍門W3" w:hint="eastAsia"/>
                <w:spacing w:val="-6"/>
                <w:sz w:val="22"/>
                <w:szCs w:val="22"/>
              </w:rPr>
              <w:t>問題討論，發表心得感想。</w:t>
            </w:r>
          </w:p>
          <w:p w:rsidR="00D93B53" w:rsidRDefault="00D93B53">
            <w:pPr>
              <w:spacing w:line="240" w:lineRule="exact"/>
              <w:ind w:leftChars="50" w:left="504" w:rightChars="50" w:right="100" w:hangingChars="194" w:hanging="404"/>
              <w:jc w:val="both"/>
              <w:rPr>
                <w:rFonts w:ascii="華康鐵線龍門W3" w:eastAsia="華康鐵線龍門W3"/>
                <w:spacing w:val="-6"/>
                <w:sz w:val="22"/>
                <w:szCs w:val="22"/>
              </w:rPr>
            </w:pPr>
            <w:r>
              <w:rPr>
                <w:rFonts w:ascii="華康鐵線龍門W3" w:eastAsia="華康鐵線龍門W3" w:cs="華康鐵線龍門W3" w:hint="eastAsia"/>
                <w:spacing w:val="-6"/>
                <w:sz w:val="22"/>
                <w:szCs w:val="22"/>
              </w:rPr>
              <w:t>三、綜合活動</w:t>
            </w:r>
          </w:p>
          <w:p w:rsidR="00D93B53" w:rsidRDefault="00D93B53">
            <w:pPr>
              <w:spacing w:line="240" w:lineRule="exact"/>
              <w:ind w:leftChars="250" w:left="729" w:rightChars="30" w:right="60" w:hangingChars="110" w:hanging="229"/>
              <w:rPr>
                <w:rFonts w:ascii="華康鐵線龍門W3" w:eastAsia="華康鐵線龍門W3"/>
                <w:spacing w:val="-6"/>
                <w:sz w:val="22"/>
                <w:szCs w:val="22"/>
              </w:rPr>
            </w:pPr>
            <w:r>
              <w:rPr>
                <w:rFonts w:ascii="華康鐵線龍門W3" w:eastAsia="華康鐵線龍門W3" w:cs="華康鐵線龍門W3"/>
                <w:spacing w:val="-6"/>
                <w:sz w:val="22"/>
                <w:szCs w:val="22"/>
              </w:rPr>
              <w:t>1.</w:t>
            </w:r>
            <w:r>
              <w:rPr>
                <w:rFonts w:ascii="華康鐵線龍門W3" w:eastAsia="華康鐵線龍門W3" w:cs="華康鐵線龍門W3" w:hint="eastAsia"/>
                <w:spacing w:val="-6"/>
                <w:sz w:val="22"/>
                <w:szCs w:val="22"/>
              </w:rPr>
              <w:t>結論、勉勵力行</w:t>
            </w:r>
          </w:p>
          <w:p w:rsidR="00D93B53" w:rsidRDefault="00D93B53">
            <w:pPr>
              <w:spacing w:line="240" w:lineRule="exact"/>
              <w:ind w:leftChars="270" w:left="540" w:rightChars="30" w:right="60"/>
              <w:rPr>
                <w:rFonts w:ascii="華康鐵線龍門W3" w:eastAsia="華康鐵線龍門W3"/>
                <w:spacing w:val="-6"/>
                <w:sz w:val="22"/>
                <w:szCs w:val="22"/>
              </w:rPr>
            </w:pPr>
            <w:r>
              <w:rPr>
                <w:rFonts w:ascii="華康鐵線龍門W3" w:eastAsia="華康鐵線龍門W3" w:cs="華康鐵線龍門W3"/>
                <w:spacing w:val="-6"/>
                <w:sz w:val="22"/>
                <w:szCs w:val="22"/>
              </w:rPr>
              <w:t>2.</w:t>
            </w:r>
            <w:r>
              <w:rPr>
                <w:rFonts w:ascii="華康鐵線龍門W3" w:eastAsia="華康鐵線龍門W3" w:cs="華康鐵線龍門W3" w:hint="eastAsia"/>
                <w:spacing w:val="-6"/>
                <w:sz w:val="22"/>
                <w:szCs w:val="22"/>
              </w:rPr>
              <w:t>禱告結束</w:t>
            </w:r>
          </w:p>
        </w:tc>
        <w:tc>
          <w:tcPr>
            <w:tcW w:w="1260" w:type="dxa"/>
            <w:vAlign w:val="center"/>
          </w:tcPr>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禱告</w:t>
            </w: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靜聽</w:t>
            </w: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朗讀</w:t>
            </w: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靜聽</w:t>
            </w: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討論、發表</w:t>
            </w: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靜聽</w:t>
            </w:r>
          </w:p>
          <w:p w:rsidR="00D93B53" w:rsidRDefault="00D93B53">
            <w:pPr>
              <w:spacing w:line="240" w:lineRule="exact"/>
              <w:ind w:left="72" w:right="2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禱告</w:t>
            </w:r>
          </w:p>
        </w:tc>
        <w:tc>
          <w:tcPr>
            <w:tcW w:w="931" w:type="dxa"/>
            <w:vAlign w:val="center"/>
          </w:tcPr>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資源一</w:t>
            </w:r>
          </w:p>
          <w:p w:rsidR="00D93B53" w:rsidRDefault="00D93B53">
            <w:pPr>
              <w:spacing w:line="240" w:lineRule="exact"/>
              <w:ind w:left="72" w:right="4"/>
              <w:jc w:val="center"/>
              <w:rPr>
                <w:rFonts w:ascii="華康鐵線龍門W3" w:eastAsia="華康鐵線龍門W3"/>
                <w:spacing w:val="-6"/>
                <w:sz w:val="22"/>
                <w:szCs w:val="22"/>
              </w:rPr>
            </w:pPr>
          </w:p>
          <w:p w:rsidR="00D93B53" w:rsidRDefault="00D93B53">
            <w:pPr>
              <w:spacing w:line="240" w:lineRule="exact"/>
              <w:ind w:left="72" w:right="4"/>
              <w:jc w:val="center"/>
              <w:rPr>
                <w:rFonts w:ascii="華康鐵線龍門W3" w:eastAsia="華康鐵線龍門W3"/>
                <w:spacing w:val="-6"/>
                <w:sz w:val="22"/>
                <w:szCs w:val="22"/>
              </w:rPr>
            </w:pPr>
          </w:p>
          <w:p w:rsidR="00D93B53" w:rsidRDefault="00D93B53">
            <w:pPr>
              <w:spacing w:line="240" w:lineRule="exact"/>
              <w:ind w:left="72" w:right="4"/>
              <w:jc w:val="center"/>
              <w:rPr>
                <w:rFonts w:ascii="華康鐵線龍門W3" w:eastAsia="華康鐵線龍門W3"/>
                <w:spacing w:val="-6"/>
                <w:sz w:val="22"/>
                <w:szCs w:val="22"/>
              </w:rPr>
            </w:pPr>
          </w:p>
          <w:p w:rsidR="00D93B53" w:rsidRDefault="00D93B53">
            <w:pPr>
              <w:spacing w:line="240" w:lineRule="exact"/>
              <w:ind w:left="72" w:right="4"/>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資源二</w:t>
            </w: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資源三</w:t>
            </w: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hint="eastAsia"/>
                <w:spacing w:val="-6"/>
                <w:sz w:val="22"/>
                <w:szCs w:val="22"/>
              </w:rPr>
              <w:t>資源四</w:t>
            </w:r>
          </w:p>
          <w:p w:rsidR="00D93B53" w:rsidRDefault="00D93B53">
            <w:pPr>
              <w:spacing w:line="240" w:lineRule="exact"/>
              <w:ind w:left="72"/>
              <w:jc w:val="center"/>
              <w:rPr>
                <w:rFonts w:ascii="華康鐵線龍門W3" w:eastAsia="華康鐵線龍門W3"/>
                <w:spacing w:val="-6"/>
                <w:sz w:val="22"/>
                <w:szCs w:val="22"/>
              </w:rPr>
            </w:pPr>
          </w:p>
        </w:tc>
        <w:tc>
          <w:tcPr>
            <w:tcW w:w="831" w:type="dxa"/>
            <w:vAlign w:val="center"/>
          </w:tcPr>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spacing w:val="-6"/>
                <w:sz w:val="22"/>
                <w:szCs w:val="22"/>
              </w:rPr>
              <w:t>5</w:t>
            </w:r>
            <w:r>
              <w:rPr>
                <w:rFonts w:ascii="華康鐵線龍門W3" w:eastAsia="華康鐵線龍門W3" w:cs="華康鐵線龍門W3" w:hint="eastAsia"/>
                <w:spacing w:val="-6"/>
                <w:sz w:val="22"/>
                <w:szCs w:val="22"/>
              </w:rPr>
              <w:t>分鐘</w:t>
            </w: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spacing w:val="-6"/>
                <w:sz w:val="22"/>
                <w:szCs w:val="22"/>
              </w:rPr>
              <w:t>3</w:t>
            </w:r>
            <w:r>
              <w:rPr>
                <w:rFonts w:ascii="華康鐵線龍門W3" w:eastAsia="華康鐵線龍門W3" w:cs="華康鐵線龍門W3" w:hint="eastAsia"/>
                <w:spacing w:val="-6"/>
                <w:sz w:val="22"/>
                <w:szCs w:val="22"/>
              </w:rPr>
              <w:t>分鐘</w:t>
            </w: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p>
          <w:p w:rsidR="00D93B53" w:rsidRDefault="00D93B53">
            <w:pPr>
              <w:spacing w:line="240" w:lineRule="exact"/>
              <w:ind w:left="72"/>
              <w:jc w:val="center"/>
              <w:rPr>
                <w:rFonts w:ascii="華康鐵線龍門W3" w:eastAsia="華康鐵線龍門W3"/>
                <w:spacing w:val="-6"/>
                <w:sz w:val="22"/>
                <w:szCs w:val="22"/>
              </w:rPr>
            </w:pPr>
            <w:r>
              <w:rPr>
                <w:rFonts w:ascii="華康鐵線龍門W3" w:eastAsia="華康鐵線龍門W3" w:cs="華康鐵線龍門W3"/>
                <w:spacing w:val="-6"/>
                <w:sz w:val="22"/>
                <w:szCs w:val="22"/>
              </w:rPr>
              <w:t>5</w:t>
            </w:r>
            <w:r>
              <w:rPr>
                <w:rFonts w:ascii="華康鐵線龍門W3" w:eastAsia="華康鐵線龍門W3" w:cs="華康鐵線龍門W3" w:hint="eastAsia"/>
                <w:spacing w:val="-6"/>
                <w:sz w:val="22"/>
                <w:szCs w:val="22"/>
              </w:rPr>
              <w:t>分鐘</w:t>
            </w:r>
          </w:p>
          <w:p w:rsidR="00D93B53" w:rsidRDefault="00D93B53">
            <w:pPr>
              <w:spacing w:line="240" w:lineRule="exact"/>
              <w:ind w:left="24"/>
              <w:jc w:val="center"/>
              <w:rPr>
                <w:rFonts w:ascii="華康鐵線龍門W3" w:eastAsia="華康鐵線龍門W3"/>
                <w:spacing w:val="-6"/>
                <w:sz w:val="22"/>
                <w:szCs w:val="22"/>
              </w:rPr>
            </w:pPr>
            <w:r>
              <w:rPr>
                <w:rFonts w:ascii="華康鐵線龍門W3" w:eastAsia="華康鐵線龍門W3" w:cs="華康鐵線龍門W3"/>
                <w:spacing w:val="-6"/>
                <w:sz w:val="22"/>
                <w:szCs w:val="22"/>
              </w:rPr>
              <w:t>5</w:t>
            </w:r>
            <w:r>
              <w:rPr>
                <w:rFonts w:ascii="華康鐵線龍門W3" w:eastAsia="華康鐵線龍門W3" w:cs="華康鐵線龍門W3" w:hint="eastAsia"/>
                <w:spacing w:val="-6"/>
                <w:sz w:val="22"/>
                <w:szCs w:val="22"/>
              </w:rPr>
              <w:t>分鐘</w:t>
            </w:r>
          </w:p>
          <w:p w:rsidR="00D93B53" w:rsidRDefault="00D93B53">
            <w:pPr>
              <w:spacing w:line="240" w:lineRule="exact"/>
              <w:ind w:left="24"/>
              <w:jc w:val="center"/>
              <w:rPr>
                <w:rFonts w:ascii="華康鐵線龍門W3" w:eastAsia="華康鐵線龍門W3"/>
                <w:spacing w:val="-6"/>
                <w:sz w:val="22"/>
                <w:szCs w:val="22"/>
              </w:rPr>
            </w:pPr>
          </w:p>
          <w:p w:rsidR="00D93B53" w:rsidRDefault="00D93B53">
            <w:pPr>
              <w:spacing w:line="240" w:lineRule="exact"/>
              <w:ind w:left="24"/>
              <w:jc w:val="center"/>
              <w:rPr>
                <w:rFonts w:ascii="華康鐵線龍門W3" w:eastAsia="華康鐵線龍門W3"/>
                <w:spacing w:val="-6"/>
                <w:sz w:val="22"/>
                <w:szCs w:val="22"/>
              </w:rPr>
            </w:pPr>
            <w:r>
              <w:rPr>
                <w:rFonts w:ascii="華康鐵線龍門W3" w:eastAsia="華康鐵線龍門W3" w:cs="華康鐵線龍門W3"/>
                <w:spacing w:val="-6"/>
                <w:sz w:val="22"/>
                <w:szCs w:val="22"/>
              </w:rPr>
              <w:t>15</w:t>
            </w:r>
            <w:r>
              <w:rPr>
                <w:rFonts w:ascii="華康鐵線龍門W3" w:eastAsia="華康鐵線龍門W3" w:cs="華康鐵線龍門W3" w:hint="eastAsia"/>
                <w:spacing w:val="-6"/>
                <w:sz w:val="22"/>
                <w:szCs w:val="22"/>
              </w:rPr>
              <w:t>分鐘</w:t>
            </w:r>
          </w:p>
          <w:p w:rsidR="00D93B53" w:rsidRDefault="00D93B53">
            <w:pPr>
              <w:spacing w:line="240" w:lineRule="exact"/>
              <w:ind w:left="24"/>
              <w:jc w:val="center"/>
              <w:rPr>
                <w:rFonts w:ascii="華康鐵線龍門W3" w:eastAsia="華康鐵線龍門W3"/>
                <w:spacing w:val="-6"/>
                <w:sz w:val="22"/>
                <w:szCs w:val="22"/>
              </w:rPr>
            </w:pPr>
          </w:p>
          <w:p w:rsidR="00D93B53" w:rsidRDefault="00D93B53">
            <w:pPr>
              <w:spacing w:line="240" w:lineRule="exact"/>
              <w:ind w:left="24"/>
              <w:jc w:val="center"/>
              <w:rPr>
                <w:rFonts w:ascii="華康鐵線龍門W3" w:eastAsia="華康鐵線龍門W3"/>
                <w:spacing w:val="-6"/>
                <w:sz w:val="22"/>
                <w:szCs w:val="22"/>
              </w:rPr>
            </w:pPr>
          </w:p>
          <w:p w:rsidR="00D93B53" w:rsidRDefault="00D93B53">
            <w:pPr>
              <w:spacing w:line="240" w:lineRule="exact"/>
              <w:ind w:left="24"/>
              <w:jc w:val="center"/>
              <w:rPr>
                <w:rFonts w:ascii="華康鐵線龍門W3" w:eastAsia="華康鐵線龍門W3"/>
                <w:spacing w:val="-6"/>
                <w:sz w:val="22"/>
                <w:szCs w:val="22"/>
              </w:rPr>
            </w:pPr>
            <w:r>
              <w:rPr>
                <w:rFonts w:ascii="華康鐵線龍門W3" w:eastAsia="華康鐵線龍門W3" w:cs="華康鐵線龍門W3"/>
                <w:spacing w:val="-6"/>
                <w:sz w:val="22"/>
                <w:szCs w:val="22"/>
              </w:rPr>
              <w:t>3</w:t>
            </w:r>
            <w:r>
              <w:rPr>
                <w:rFonts w:ascii="華康鐵線龍門W3" w:eastAsia="華康鐵線龍門W3" w:cs="華康鐵線龍門W3" w:hint="eastAsia"/>
                <w:spacing w:val="-6"/>
                <w:sz w:val="22"/>
                <w:szCs w:val="22"/>
              </w:rPr>
              <w:t>分鐘</w:t>
            </w:r>
          </w:p>
          <w:p w:rsidR="00D93B53" w:rsidRDefault="00D93B53">
            <w:pPr>
              <w:spacing w:line="240" w:lineRule="exact"/>
              <w:ind w:left="24"/>
              <w:jc w:val="center"/>
              <w:rPr>
                <w:rFonts w:ascii="華康鐵線龍門W3" w:eastAsia="華康鐵線龍門W3"/>
                <w:spacing w:val="-6"/>
                <w:sz w:val="22"/>
                <w:szCs w:val="22"/>
              </w:rPr>
            </w:pPr>
            <w:r>
              <w:rPr>
                <w:rFonts w:ascii="華康鐵線龍門W3" w:eastAsia="華康鐵線龍門W3" w:cs="華康鐵線龍門W3"/>
                <w:spacing w:val="-6"/>
                <w:sz w:val="22"/>
                <w:szCs w:val="22"/>
              </w:rPr>
              <w:t>5</w:t>
            </w:r>
            <w:r>
              <w:rPr>
                <w:rFonts w:ascii="華康鐵線龍門W3" w:eastAsia="華康鐵線龍門W3" w:cs="華康鐵線龍門W3" w:hint="eastAsia"/>
                <w:spacing w:val="-6"/>
                <w:sz w:val="22"/>
                <w:szCs w:val="22"/>
              </w:rPr>
              <w:t>分鐘</w:t>
            </w:r>
          </w:p>
        </w:tc>
      </w:tr>
      <w:tr w:rsidR="00D93B53">
        <w:tblPrEx>
          <w:tblCellMar>
            <w:top w:w="0" w:type="dxa"/>
            <w:left w:w="0" w:type="dxa"/>
            <w:bottom w:w="0" w:type="dxa"/>
            <w:right w:w="0" w:type="dxa"/>
          </w:tblCellMar>
        </w:tblPrEx>
        <w:trPr>
          <w:trHeight w:hRule="exact" w:val="2487"/>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2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一、本活動是崇拜的一種方式，固然不可隨便，但也不要太拘束，以免阻礙大家意見的交流，進行中主領適當而溫和的措詞也能縮短大家的距離。</w:t>
            </w:r>
          </w:p>
          <w:p w:rsidR="00D93B53" w:rsidRDefault="00D93B53">
            <w:pPr>
              <w:spacing w:line="22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二、學員反應冷淡時可以不同的方法、角度提出問題，並注意按各人的程度發問。遇有不同、偏激的意見時，不宜即予反駁，可婉言提出正確的意見供其參考，或留交傳道指導。</w:t>
            </w:r>
          </w:p>
          <w:p w:rsidR="00D93B53" w:rsidRDefault="00D93B53">
            <w:pPr>
              <w:spacing w:line="220" w:lineRule="exact"/>
              <w:ind w:leftChars="50" w:left="540" w:rightChars="50" w:right="100" w:hangingChars="200" w:hanging="440"/>
              <w:jc w:val="both"/>
              <w:rPr>
                <w:rFonts w:ascii="華康鐵線龍門W3" w:eastAsia="華康鐵線龍門W3"/>
                <w:spacing w:val="-6"/>
                <w:sz w:val="22"/>
                <w:szCs w:val="22"/>
              </w:rPr>
            </w:pPr>
            <w:r>
              <w:rPr>
                <w:rFonts w:ascii="華康鐵線龍門W3" w:eastAsia="華康鐵線龍門W3" w:cs="華康鐵線龍門W3" w:hint="eastAsia"/>
                <w:sz w:val="22"/>
                <w:szCs w:val="22"/>
              </w:rPr>
              <w:t>三、發言離題的可以「這記在那裡？」等暗示，以引回主題。較難的問題可宣佈另行討論或答覆，事後請教傳道或私下說明。</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2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一、侯水源，以弗所書要義，教育處教材委員會（高級組、社青班神學進修教材⑻），</w:t>
            </w:r>
            <w:r>
              <w:rPr>
                <w:rFonts w:ascii="華康鐵線龍門W3" w:eastAsia="華康鐵線龍門W3" w:cs="華康鐵線龍門W3"/>
                <w:sz w:val="22"/>
                <w:szCs w:val="22"/>
              </w:rPr>
              <w:t>1987</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1</w:t>
            </w:r>
            <w:r>
              <w:rPr>
                <w:rFonts w:ascii="華康鐵線龍門W3" w:eastAsia="華康鐵線龍門W3" w:cs="華康鐵線龍門W3" w:hint="eastAsia"/>
                <w:sz w:val="22"/>
                <w:szCs w:val="22"/>
              </w:rPr>
              <w:t>月初版。</w:t>
            </w:r>
          </w:p>
          <w:p w:rsidR="00D93B53" w:rsidRDefault="00D93B53">
            <w:pPr>
              <w:spacing w:line="22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二、青聚教材編輯小組，新約聖經概論⑴，教牧處教材委員會。</w:t>
            </w:r>
          </w:p>
          <w:p w:rsidR="00D93B53" w:rsidRDefault="00D93B53">
            <w:pPr>
              <w:spacing w:line="220" w:lineRule="exact"/>
              <w:ind w:leftChars="50" w:left="540" w:rightChars="50" w:right="100" w:hangingChars="200" w:hanging="440"/>
              <w:jc w:val="both"/>
              <w:rPr>
                <w:rFonts w:ascii="華康鐵線龍門W3" w:eastAsia="華康鐵線龍門W3"/>
                <w:spacing w:val="-6"/>
                <w:sz w:val="22"/>
                <w:szCs w:val="22"/>
              </w:rPr>
            </w:pPr>
            <w:r>
              <w:rPr>
                <w:rFonts w:ascii="華康鐵線龍門W3" w:eastAsia="華康鐵線龍門W3" w:cs="華康鐵線龍門W3" w:hint="eastAsia"/>
                <w:sz w:val="22"/>
                <w:szCs w:val="22"/>
              </w:rPr>
              <w:t>三、青教組輔助教材，讀經與查經，教牧處教材委員會。</w:t>
            </w:r>
          </w:p>
        </w:tc>
      </w:tr>
    </w:tbl>
    <w:p w:rsidR="00D93B53" w:rsidRDefault="00D93B53">
      <w:pPr>
        <w:tabs>
          <w:tab w:val="left" w:pos="9"/>
        </w:tabs>
        <w:spacing w:line="260" w:lineRule="exact"/>
        <w:ind w:left="418" w:hangingChars="190" w:hanging="418"/>
        <w:rPr>
          <w:rFonts w:ascii="新細明體"/>
          <w:sz w:val="22"/>
          <w:szCs w:val="22"/>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w:t>
      </w:r>
    </w:p>
    <w:p w:rsidR="00D93B53" w:rsidRDefault="00D93B53">
      <w:pPr>
        <w:tabs>
          <w:tab w:val="right" w:pos="6945"/>
        </w:tabs>
        <w:spacing w:line="400" w:lineRule="exact"/>
        <w:ind w:firstLineChars="200" w:firstLine="480"/>
        <w:jc w:val="both"/>
        <w:rPr>
          <w:rFonts w:ascii="標楷體" w:eastAsia="標楷體" w:hAnsi="標楷體"/>
          <w:sz w:val="24"/>
          <w:szCs w:val="24"/>
        </w:rPr>
      </w:pPr>
      <w:r>
        <w:rPr>
          <w:rFonts w:ascii="華康標楷體" w:eastAsia="華康標楷體" w:cs="華康標楷體" w:hint="eastAsia"/>
          <w:sz w:val="24"/>
          <w:szCs w:val="24"/>
        </w:rPr>
        <w:t>以弗所書是保羅在羅馬首次被監禁的末期（約在公元</w:t>
      </w:r>
      <w:r>
        <w:rPr>
          <w:rFonts w:ascii="華康標楷體" w:eastAsia="華康標楷體" w:cs="華康標楷體"/>
          <w:sz w:val="24"/>
          <w:szCs w:val="24"/>
        </w:rPr>
        <w:t>63</w:t>
      </w:r>
      <w:r>
        <w:rPr>
          <w:rFonts w:ascii="華康標楷體" w:eastAsia="華康標楷體" w:cs="華康標楷體" w:hint="eastAsia"/>
          <w:sz w:val="24"/>
          <w:szCs w:val="24"/>
        </w:rPr>
        <w:t>年）（徒廿八</w:t>
      </w:r>
      <w:r>
        <w:rPr>
          <w:rFonts w:ascii="華康標楷體" w:eastAsia="華康標楷體" w:cs="華康標楷體"/>
          <w:sz w:val="24"/>
          <w:szCs w:val="24"/>
        </w:rPr>
        <w:t>16</w:t>
      </w:r>
      <w:r>
        <w:rPr>
          <w:rFonts w:ascii="華康標楷體" w:eastAsia="華康標楷體" w:cs="華康標楷體" w:hint="eastAsia"/>
          <w:sz w:val="24"/>
          <w:szCs w:val="24"/>
        </w:rPr>
        <w:t>、</w:t>
      </w:r>
      <w:r>
        <w:rPr>
          <w:rFonts w:ascii="華康標楷體" w:eastAsia="華康標楷體" w:cs="華康標楷體"/>
          <w:sz w:val="24"/>
          <w:szCs w:val="24"/>
        </w:rPr>
        <w:t>30</w:t>
      </w:r>
      <w:r>
        <w:rPr>
          <w:rFonts w:ascii="華康標楷體" w:eastAsia="華康標楷體" w:cs="華康標楷體" w:hint="eastAsia"/>
          <w:sz w:val="24"/>
          <w:szCs w:val="24"/>
        </w:rPr>
        <w:t>～</w:t>
      </w:r>
      <w:r>
        <w:rPr>
          <w:rFonts w:ascii="華康標楷體" w:eastAsia="華康標楷體" w:cs="華康標楷體"/>
          <w:sz w:val="24"/>
          <w:szCs w:val="24"/>
        </w:rPr>
        <w:t>31</w:t>
      </w:r>
      <w:r>
        <w:rPr>
          <w:rFonts w:ascii="華康標楷體" w:eastAsia="華康標楷體" w:cs="華康標楷體" w:hint="eastAsia"/>
          <w:sz w:val="24"/>
          <w:szCs w:val="24"/>
        </w:rPr>
        <w:t>）所寫。以弗所是亞西亞省的省會，保羅第三次傳道旅程中曾在此住了將近三年之久（公元五十四～五十七年），藉此向全省傳佈福音，建立了許多教會（參徒廿章）。本書信是保羅寫給亞西亞省眾教會的「公函」，信中沒有私人的消息和個人的心境，以及對私人的問安等語。有些古卷在信首沒有「以弗所」字樣，顯明是給各教會公開誦讀的（西四</w:t>
      </w:r>
      <w:r>
        <w:rPr>
          <w:rFonts w:ascii="華康標楷體" w:eastAsia="華康標楷體" w:cs="華康標楷體"/>
          <w:sz w:val="24"/>
          <w:szCs w:val="24"/>
        </w:rPr>
        <w:t>16</w:t>
      </w:r>
      <w:r>
        <w:rPr>
          <w:rFonts w:ascii="華康標楷體" w:eastAsia="華康標楷體" w:cs="華康標楷體" w:hint="eastAsia"/>
          <w:sz w:val="24"/>
          <w:szCs w:val="24"/>
        </w:rPr>
        <w:t>）。當時以弗所附近亞西亞一帶有異端說基督不是完全的神，也不是完全的人，此說降低基督的地位。保羅被囚，不能到各教會教導他們，因此寫這信，闡明基督的尊貴、教會的奧秘、基督徒做人處世之道。而我們所要查考的以弗所書第四章所在闡明基督徒應有的生活態度，肢體生活是必須合一，且不能分開的。</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教學資源二：查經內容</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新細明體" w:hAnsi="新細明體" w:cs="新細明體" w:hint="eastAsia"/>
          <w:kern w:val="2"/>
          <w:sz w:val="24"/>
          <w:szCs w:val="24"/>
        </w:rPr>
        <w:t>△</w:t>
      </w:r>
      <w:r>
        <w:rPr>
          <w:rFonts w:ascii="華康標楷體" w:eastAsia="華康標楷體" w:cs="華康標楷體" w:hint="eastAsia"/>
          <w:kern w:val="2"/>
          <w:sz w:val="24"/>
          <w:szCs w:val="24"/>
        </w:rPr>
        <w:t>合而為一</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一、要與蒙召的恩相稱（四</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10</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（一）凡事謙虛、溫柔、忍耐</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（二）用愛心互相寬容（</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（三）用和平彼此聯絡（</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（四）竭力保守聖靈所賜合而為一的心（</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（五）認識在基督裡蒙召合而為一的基礎──七個一（</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（六）認識父神的無所不在（</w:t>
      </w:r>
      <w:r>
        <w:rPr>
          <w:rFonts w:ascii="華康標楷體" w:eastAsia="華康標楷體" w:cs="華康標楷體"/>
          <w:kern w:val="2"/>
          <w:sz w:val="24"/>
          <w:szCs w:val="24"/>
        </w:rPr>
        <w:t>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（七）認明各人蒙恩的緣由（</w:t>
      </w:r>
      <w:r>
        <w:rPr>
          <w:rFonts w:ascii="華康標楷體" w:eastAsia="華康標楷體" w:cs="華康標楷體"/>
          <w:kern w:val="2"/>
          <w:sz w:val="24"/>
          <w:szCs w:val="24"/>
        </w:rPr>
        <w:t>7</w:t>
      </w:r>
      <w:r>
        <w:rPr>
          <w:rFonts w:ascii="華康標楷體" w:eastAsia="華康標楷體" w:cs="華康標楷體" w:hint="eastAsia"/>
          <w:kern w:val="2"/>
          <w:sz w:val="24"/>
          <w:szCs w:val="24"/>
        </w:rPr>
        <w:t>～</w:t>
      </w:r>
      <w:r>
        <w:rPr>
          <w:rFonts w:ascii="華康標楷體" w:eastAsia="華康標楷體" w:cs="華康標楷體"/>
          <w:kern w:val="2"/>
          <w:sz w:val="24"/>
          <w:szCs w:val="24"/>
        </w:rPr>
        <w:t>10</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二、要建立基督的身體（四</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（一）按照神的恩賜各盡其職（</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（二）使教會長大成人（</w:t>
      </w:r>
      <w:r>
        <w:rPr>
          <w:rFonts w:ascii="華康標楷體" w:eastAsia="華康標楷體" w:cs="華康標楷體"/>
          <w:kern w:val="2"/>
          <w:sz w:val="24"/>
          <w:szCs w:val="24"/>
        </w:rPr>
        <w:t>13</w:t>
      </w:r>
      <w:r>
        <w:rPr>
          <w:rFonts w:ascii="華康標楷體" w:eastAsia="華康標楷體" w:cs="華康標楷體" w:hint="eastAsia"/>
          <w:kern w:val="2"/>
          <w:sz w:val="24"/>
          <w:szCs w:val="24"/>
        </w:rPr>
        <w:t>～</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三、靈修生活基督化（四</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r>
        <w:rPr>
          <w:rFonts w:ascii="華康標楷體" w:eastAsia="華康標楷體" w:cs="華康標楷體"/>
          <w:kern w:val="2"/>
          <w:sz w:val="24"/>
          <w:szCs w:val="24"/>
        </w:rPr>
        <w:t>32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（一）不要像外邦人（</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r>
        <w:rPr>
          <w:rFonts w:ascii="華康標楷體" w:eastAsia="華康標楷體" w:cs="華康標楷體"/>
          <w:kern w:val="2"/>
          <w:sz w:val="24"/>
          <w:szCs w:val="24"/>
        </w:rPr>
        <w:t>19</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（二）要學基督（</w:t>
      </w:r>
      <w:r>
        <w:rPr>
          <w:rFonts w:ascii="華康標楷體" w:eastAsia="華康標楷體" w:cs="華康標楷體"/>
          <w:kern w:val="2"/>
          <w:sz w:val="24"/>
          <w:szCs w:val="24"/>
        </w:rPr>
        <w:t>20</w:t>
      </w:r>
      <w:r>
        <w:rPr>
          <w:rFonts w:ascii="華康標楷體" w:eastAsia="華康標楷體" w:cs="華康標楷體" w:hint="eastAsia"/>
          <w:kern w:val="2"/>
          <w:sz w:val="24"/>
          <w:szCs w:val="24"/>
        </w:rPr>
        <w:t>～</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（三）不可給魔鬼留地步（</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r>
        <w:rPr>
          <w:rFonts w:ascii="華康標楷體" w:eastAsia="華康標楷體" w:cs="華康標楷體"/>
          <w:kern w:val="2"/>
          <w:sz w:val="24"/>
          <w:szCs w:val="24"/>
        </w:rPr>
        <w:t>28</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（四）不要叫聖靈擔憂（</w:t>
      </w:r>
      <w:r>
        <w:rPr>
          <w:rFonts w:ascii="華康標楷體" w:eastAsia="華康標楷體" w:cs="華康標楷體"/>
          <w:kern w:val="2"/>
          <w:sz w:val="24"/>
          <w:szCs w:val="24"/>
        </w:rPr>
        <w:t>29</w:t>
      </w:r>
      <w:r>
        <w:rPr>
          <w:rFonts w:ascii="華康標楷體" w:eastAsia="華康標楷體" w:cs="華康標楷體" w:hint="eastAsia"/>
          <w:kern w:val="2"/>
          <w:sz w:val="24"/>
          <w:szCs w:val="24"/>
        </w:rPr>
        <w:t>～</w:t>
      </w:r>
      <w:r>
        <w:rPr>
          <w:rFonts w:ascii="華康標楷體" w:eastAsia="華康標楷體" w:cs="華康標楷體"/>
          <w:kern w:val="2"/>
          <w:sz w:val="24"/>
          <w:szCs w:val="24"/>
        </w:rPr>
        <w:t>32</w:t>
      </w:r>
      <w:r>
        <w:rPr>
          <w:rFonts w:ascii="華康標楷體" w:eastAsia="華康標楷體" w:cs="華康標楷體" w:hint="eastAsia"/>
          <w:kern w:val="2"/>
          <w:sz w:val="24"/>
          <w:szCs w:val="24"/>
        </w:rPr>
        <w:t>）</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教學資源三：問題舉例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一、信徒要有合一之心，需注意那些品德？</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答：凡事謙虛、溫柔、忍耐，用愛心互相寬容，用和平彼此聯絡（四</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二、為什麼信徒要竭力保守合一的心，不可分爭結黨呢？</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答：因為主的身體只有一個，教會是主的身體，也只能有一個；聖靈也只有一個，只有同一位主，同一位神，同一種信仰，同一種受洗方法。這一位神的權柄、能力都超乎萬人之上，藉聖靈的內在，住在眾人之內、教會眾信徒之中，賜人合一之心。（四</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三、神為何要給信徒各樣的恩賜？</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答：為了建立教會，幫助信徒靈性增長，能更深刻認識基督，以便在真道、信仰上能一致。另一方面，信徒自己要以愛心持守真理，在凡事上求長進，而且要注意連於元首基督，各按各職服事、彼此造就，教會興旺，自己在愛中也得到造就（四</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四、信徒在信主之後應有怎樣的改變？</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答：未信主時，我們因無知、心裏剛硬、良心喪盡就放縱私慾，行各種污穢的事，與神的生命隔絕。信主後我們就當改掉舊人從前的壞行為，將我們的心靈改換為新的，並且有新造之人的表現，也就是要有合乎真理的聖潔和仁義的表現（四</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五、信徒的生活應有那幾種表現？</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答：我們應棄絕任何惡事，免得給魔鬼留下機會，引誘我們，如虛謊（謊言以及不誠實的行為）、生氣、污穢的話、偷竊、苦毒</w:t>
      </w:r>
      <w:r>
        <w:rPr>
          <w:rFonts w:ascii="華康標楷體" w:eastAsia="華康標楷體"/>
          <w:kern w:val="2"/>
          <w:sz w:val="24"/>
          <w:szCs w:val="24"/>
        </w:rPr>
        <w:t>……</w:t>
      </w:r>
      <w:r>
        <w:rPr>
          <w:rFonts w:ascii="華康標楷體" w:eastAsia="華康標楷體" w:cs="華康標楷體" w:hint="eastAsia"/>
          <w:kern w:val="2"/>
          <w:sz w:val="24"/>
          <w:szCs w:val="24"/>
        </w:rPr>
        <w:t>等。消極方面要除掉這些惡行，積極方面要以恩慈相待，隨時說造就人的話，彼此饒恕（能饒恕就不會有生氣的事。參：四</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r>
        <w:rPr>
          <w:rFonts w:ascii="華康標楷體" w:eastAsia="華康標楷體" w:cs="華康標楷體"/>
          <w:kern w:val="2"/>
          <w:sz w:val="24"/>
          <w:szCs w:val="24"/>
        </w:rPr>
        <w:t>32</w:t>
      </w:r>
      <w:r>
        <w:rPr>
          <w:rFonts w:ascii="華康標楷體" w:eastAsia="華康標楷體" w:cs="華康標楷體" w:hint="eastAsia"/>
          <w:kern w:val="2"/>
          <w:sz w:val="24"/>
          <w:szCs w:val="24"/>
        </w:rPr>
        <w:t>）。</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教學資源四：討論題綱</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由教員指定一位學員主持，其討論的題目有二：</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一、基督徒如何過著獻身的生活？</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二、如何過著愛主愛人的生活？是否能敘述你自己的體驗？</w: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教學資源五：結論、勉勵舉例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一、人與人相處，行事為人凡事謙虛、溫柔、忍耐，用愛心互相寬容，用和平彼此聯絡，竭力保守聖靈所賜的合一之心。</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二、基督是教會的元首，而教會乃是祂的身體，信徒們就是這身體上的肢體，是不能分開的，是必須合一的。因為身體只有一個、一主、一信、一洗、一神。</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當各盡其職，建立教會，並求其長進。而且我們都需要彼此相助，因為我們都只有某一方面的恩賜，無法具備全身百節的一切功能，所以我們都必須彼此幫補，互相聯絡，才能叫身體漸漸增長，在愛中建立自己。</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四、不可再像外邦人放縱私慾，要穿上新人，有合乎真理的聖潔和仁義之表現。</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五、不可給魔鬼留地步，不要叫聖靈擔憂，要以恩慈相待。</w: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38"/>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活動八　感謝．喜樂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感謝．喜樂</w:t>
            </w:r>
          </w:p>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（查經──腓立比書）</w:t>
            </w:r>
          </w:p>
          <w:p w:rsidR="00D93B53" w:rsidRDefault="00D93B53">
            <w:pPr>
              <w:spacing w:line="260" w:lineRule="exact"/>
              <w:ind w:leftChars="50" w:left="100" w:rightChars="50" w:right="100"/>
              <w:rPr>
                <w:rFonts w:eastAsia="華康鐵線龍門W3"/>
                <w:sz w:val="22"/>
                <w:szCs w:val="22"/>
              </w:rPr>
            </w:pP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討論、問答</w:t>
            </w:r>
          </w:p>
        </w:tc>
      </w:tr>
      <w:tr w:rsidR="00D93B53">
        <w:tblPrEx>
          <w:tblCellMar>
            <w:top w:w="0" w:type="dxa"/>
            <w:left w:w="0" w:type="dxa"/>
            <w:bottom w:w="0" w:type="dxa"/>
            <w:right w:w="0" w:type="dxa"/>
          </w:tblCellMar>
        </w:tblPrEx>
        <w:trPr>
          <w:trHeight w:val="132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學員先行個人查經，摘錄提出感想疑問。（參考學生課本後準備之查經資料）</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241"/>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配合中級班第三學年第一季第六課崇拜課程：腓立此書</w:t>
            </w:r>
          </w:p>
        </w:tc>
      </w:tr>
      <w:tr w:rsidR="00D93B53">
        <w:tblPrEx>
          <w:tblCellMar>
            <w:top w:w="0" w:type="dxa"/>
            <w:left w:w="0" w:type="dxa"/>
            <w:bottom w:w="0" w:type="dxa"/>
            <w:right w:w="0" w:type="dxa"/>
          </w:tblCellMar>
        </w:tblPrEx>
        <w:trPr>
          <w:trHeight w:val="142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人數多時可分組</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496" w:rightChars="50" w:right="100" w:hangingChars="180" w:hanging="396"/>
              <w:jc w:val="both"/>
              <w:rPr>
                <w:rFonts w:ascii="華康鐵線龍門W3" w:eastAsia="華康鐵線龍門W3"/>
                <w:sz w:val="22"/>
                <w:szCs w:val="22"/>
              </w:rPr>
            </w:pPr>
            <w:r>
              <w:rPr>
                <w:rFonts w:ascii="華康鐵線龍門W3" w:eastAsia="華康鐵線龍門W3" w:cs="華康鐵線龍門W3" w:hint="eastAsia"/>
                <w:sz w:val="22"/>
                <w:szCs w:val="22"/>
              </w:rPr>
              <w:t>一、場地數目依分組之組數而定。</w:t>
            </w:r>
          </w:p>
          <w:p w:rsidR="00D93B53" w:rsidRDefault="00D93B53">
            <w:pPr>
              <w:spacing w:line="260" w:lineRule="exact"/>
              <w:ind w:leftChars="50" w:left="496" w:rightChars="50" w:right="100" w:hangingChars="180" w:hanging="396"/>
              <w:jc w:val="both"/>
              <w:rPr>
                <w:rFonts w:eastAsia="華康鐵線龍門W3"/>
                <w:sz w:val="22"/>
                <w:szCs w:val="22"/>
              </w:rPr>
            </w:pPr>
            <w:r>
              <w:rPr>
                <w:rFonts w:ascii="華康鐵線龍門W3" w:eastAsia="華康鐵線龍門W3" w:cs="華康鐵線龍門W3" w:hint="eastAsia"/>
                <w:sz w:val="22"/>
                <w:szCs w:val="22"/>
              </w:rPr>
              <w:t>二、寧靜而可供學員討論的空間。</w:t>
            </w:r>
          </w:p>
        </w:tc>
      </w:tr>
      <w:tr w:rsidR="00D93B53">
        <w:tblPrEx>
          <w:tblCellMar>
            <w:top w:w="0" w:type="dxa"/>
            <w:left w:w="0" w:type="dxa"/>
            <w:bottom w:w="0" w:type="dxa"/>
            <w:right w:w="0" w:type="dxa"/>
          </w:tblCellMar>
        </w:tblPrEx>
        <w:trPr>
          <w:trHeight w:hRule="exact" w:val="163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一、讓學員自行查經。</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二、學習處在任何境地能有一顆感謝、喜樂的心。</w:t>
            </w:r>
          </w:p>
        </w:tc>
      </w:tr>
      <w:tr w:rsidR="00D93B53">
        <w:tblPrEx>
          <w:tblCellMar>
            <w:top w:w="0" w:type="dxa"/>
            <w:left w:w="0" w:type="dxa"/>
            <w:bottom w:w="0" w:type="dxa"/>
            <w:right w:w="0" w:type="dxa"/>
          </w:tblCellMar>
        </w:tblPrEx>
        <w:trPr>
          <w:trHeight w:hRule="exact" w:val="1750"/>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一、在艱困、憂鬱的環境，能凡事感謝，凡事喜樂。</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二、對於腓立比書有概括性的認識。</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525"/>
        <w:gridCol w:w="1540"/>
        <w:gridCol w:w="938"/>
        <w:gridCol w:w="943"/>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525"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54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8"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943"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393"/>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525" w:type="dxa"/>
            <w:vAlign w:val="center"/>
          </w:tcPr>
          <w:p w:rsidR="00D93B53" w:rsidRDefault="00D93B53">
            <w:pPr>
              <w:spacing w:line="26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一、準備活動</w:t>
            </w:r>
          </w:p>
          <w:p w:rsidR="00D93B53" w:rsidRDefault="00D93B53">
            <w:pPr>
              <w:spacing w:line="260" w:lineRule="exact"/>
              <w:ind w:leftChars="250" w:left="500" w:rightChars="30" w:right="60"/>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說明本活動的意義</w:t>
            </w:r>
          </w:p>
          <w:p w:rsidR="00D93B53" w:rsidRDefault="00D93B53">
            <w:pPr>
              <w:spacing w:line="26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二、發展活動</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1.</w:t>
            </w:r>
            <w:r>
              <w:rPr>
                <w:rFonts w:ascii="華康鐵線龍門W3" w:eastAsia="華康鐵線龍門W3" w:cs="華康鐵線龍門W3" w:hint="eastAsia"/>
                <w:spacing w:val="-10"/>
                <w:sz w:val="22"/>
                <w:szCs w:val="22"/>
              </w:rPr>
              <w:t>進行分組，分配場地，教員分散到各組</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指導學員讀經</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靜聽</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4.</w:t>
            </w:r>
            <w:r>
              <w:rPr>
                <w:rFonts w:ascii="華康鐵線龍門W3" w:eastAsia="華康鐵線龍門W3" w:cs="華康鐵線龍門W3" w:hint="eastAsia"/>
                <w:spacing w:val="-10"/>
                <w:sz w:val="22"/>
                <w:szCs w:val="22"/>
              </w:rPr>
              <w:t>協助說明（各小組）</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5.</w:t>
            </w:r>
            <w:r>
              <w:rPr>
                <w:rFonts w:ascii="華康鐵線龍門W3" w:eastAsia="華康鐵線龍門W3" w:cs="華康鐵線龍門W3" w:hint="eastAsia"/>
                <w:spacing w:val="-10"/>
                <w:sz w:val="22"/>
                <w:szCs w:val="22"/>
              </w:rPr>
              <w:t>回到中級班教室（原上課教室）</w:t>
            </w:r>
          </w:p>
          <w:p w:rsidR="00D93B53" w:rsidRDefault="00D93B53">
            <w:pPr>
              <w:spacing w:line="26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三、綜合活動</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1.</w:t>
            </w:r>
            <w:r>
              <w:rPr>
                <w:rFonts w:ascii="華康鐵線龍門W3" w:eastAsia="華康鐵線龍門W3" w:cs="華康鐵線龍門W3" w:hint="eastAsia"/>
                <w:spacing w:val="-10"/>
                <w:sz w:val="22"/>
                <w:szCs w:val="22"/>
              </w:rPr>
              <w:t>對於各小組討論之問題作簡明扼要之答覆</w:t>
            </w:r>
          </w:p>
          <w:p w:rsidR="00D93B53" w:rsidRDefault="00D93B53">
            <w:pPr>
              <w:spacing w:line="260" w:lineRule="exact"/>
              <w:ind w:leftChars="250" w:left="700" w:rightChars="30" w:right="60" w:hangingChars="100" w:hanging="200"/>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結語勉勵</w:t>
            </w:r>
          </w:p>
        </w:tc>
        <w:tc>
          <w:tcPr>
            <w:tcW w:w="1540" w:type="dxa"/>
            <w:vAlign w:val="center"/>
          </w:tcPr>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移動</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靜聽、輪流讀經</w:t>
            </w:r>
          </w:p>
          <w:p w:rsidR="00D93B53" w:rsidRDefault="00D93B53">
            <w:pPr>
              <w:spacing w:line="260" w:lineRule="exact"/>
              <w:ind w:left="72" w:right="24"/>
              <w:rPr>
                <w:rFonts w:ascii="華康鐵線龍門W3" w:eastAsia="華康鐵線龍門W3"/>
                <w:spacing w:val="-20"/>
                <w:sz w:val="22"/>
                <w:szCs w:val="22"/>
              </w:rPr>
            </w:pPr>
            <w:r>
              <w:rPr>
                <w:rFonts w:ascii="華康鐵線龍門W3" w:eastAsia="華康鐵線龍門W3" w:cs="華康鐵線龍門W3" w:hint="eastAsia"/>
                <w:spacing w:val="-20"/>
                <w:sz w:val="22"/>
                <w:szCs w:val="22"/>
              </w:rPr>
              <w:t>發表感想、心得及問答討論作結束說明（各小組）</w:t>
            </w: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移動</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10"/>
                <w:sz w:val="22"/>
                <w:szCs w:val="22"/>
              </w:rPr>
            </w:pPr>
            <w:r>
              <w:rPr>
                <w:rFonts w:ascii="華康鐵線龍門W3" w:eastAsia="華康鐵線龍門W3" w:cs="華康鐵線龍門W3" w:hint="eastAsia"/>
                <w:spacing w:val="-20"/>
                <w:sz w:val="22"/>
                <w:szCs w:val="22"/>
              </w:rPr>
              <w:t>靜聽</w:t>
            </w:r>
          </w:p>
        </w:tc>
        <w:tc>
          <w:tcPr>
            <w:tcW w:w="938" w:type="dxa"/>
            <w:vAlign w:val="center"/>
          </w:tcPr>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資源一</w:t>
            </w: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資源二</w:t>
            </w: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p>
          <w:p w:rsidR="00D93B53" w:rsidRDefault="00D93B53">
            <w:pPr>
              <w:spacing w:line="260" w:lineRule="exact"/>
              <w:ind w:left="57"/>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資源三</w:t>
            </w:r>
          </w:p>
        </w:tc>
        <w:tc>
          <w:tcPr>
            <w:tcW w:w="943" w:type="dxa"/>
            <w:vAlign w:val="center"/>
          </w:tcPr>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7</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20</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1</w:t>
            </w:r>
            <w:r>
              <w:rPr>
                <w:rFonts w:ascii="華康鐵線龍門W3" w:eastAsia="華康鐵線龍門W3" w:cs="華康鐵線龍門W3" w:hint="eastAsia"/>
                <w:spacing w:val="-10"/>
                <w:sz w:val="22"/>
                <w:szCs w:val="22"/>
              </w:rPr>
              <w:t>分鐘</w:t>
            </w:r>
          </w:p>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p>
          <w:p w:rsidR="00D93B53" w:rsidRDefault="00D93B53">
            <w:pPr>
              <w:spacing w:line="260" w:lineRule="exact"/>
              <w:ind w:left="72"/>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p w:rsidR="00D93B53" w:rsidRDefault="00D93B53">
            <w:pPr>
              <w:spacing w:line="260" w:lineRule="exact"/>
              <w:ind w:left="24"/>
              <w:jc w:val="center"/>
              <w:rPr>
                <w:rFonts w:ascii="華康鐵線龍門W3" w:eastAsia="華康鐵線龍門W3"/>
                <w:spacing w:val="-10"/>
                <w:sz w:val="22"/>
                <w:szCs w:val="22"/>
              </w:rPr>
            </w:pPr>
          </w:p>
          <w:p w:rsidR="00D93B53" w:rsidRDefault="00D93B53">
            <w:pPr>
              <w:spacing w:line="260" w:lineRule="exact"/>
              <w:ind w:left="24"/>
              <w:jc w:val="center"/>
              <w:rPr>
                <w:rFonts w:ascii="華康鐵線龍門W3" w:eastAsia="華康鐵線龍門W3"/>
                <w:spacing w:val="-10"/>
                <w:sz w:val="22"/>
                <w:szCs w:val="22"/>
              </w:rPr>
            </w:pPr>
          </w:p>
          <w:p w:rsidR="00D93B53" w:rsidRDefault="00D93B53">
            <w:pPr>
              <w:spacing w:line="260" w:lineRule="exact"/>
              <w:ind w:left="24"/>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tc>
      </w:tr>
      <w:tr w:rsidR="00D93B53">
        <w:tblPrEx>
          <w:tblCellMar>
            <w:top w:w="0" w:type="dxa"/>
            <w:left w:w="0" w:type="dxa"/>
            <w:bottom w:w="0" w:type="dxa"/>
            <w:right w:w="0" w:type="dxa"/>
          </w:tblCellMar>
        </w:tblPrEx>
        <w:trPr>
          <w:trHeight w:hRule="exact" w:val="1682"/>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一、各組推選一組員作查經主領，教員可從旁指導。</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二、建議學員對於查經過程中始終不能理解的部分，不宜強解，應立即記錄，會後提出請教傳道、長執。</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許東霖，腓立比書講義，真耶穌教會台灣總會發行，</w:t>
            </w:r>
            <w:r>
              <w:rPr>
                <w:rFonts w:ascii="華康鐵線龍門W3" w:eastAsia="華康鐵線龍門W3" w:cs="華康鐵線龍門W3"/>
                <w:sz w:val="22"/>
                <w:szCs w:val="22"/>
              </w:rPr>
              <w:t>1984</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6</w:t>
            </w:r>
            <w:r>
              <w:rPr>
                <w:rFonts w:ascii="華康鐵線龍門W3" w:eastAsia="華康鐵線龍門W3" w:cs="華康鐵線龍門W3" w:hint="eastAsia"/>
                <w:sz w:val="22"/>
                <w:szCs w:val="22"/>
              </w:rPr>
              <w:t>月出版。</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面對社會的各種轉變與物質科學的進步，我們發覺人的精神文明不斷腐化，道德墮落，甚至各種所謂進步的觀念有形無形地侵蝕我們的看法。而腓立比書為我們的人生觀作了精關的詮釋：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一、有超然的生死觀（腓一</w:t>
      </w:r>
      <w:r>
        <w:rPr>
          <w:rFonts w:ascii="華康標楷體" w:eastAsia="華康標楷體" w:cs="華康標楷體"/>
          <w:kern w:val="2"/>
          <w:sz w:val="24"/>
          <w:szCs w:val="24"/>
        </w:rPr>
        <w:t>20</w:t>
      </w:r>
      <w:r>
        <w:rPr>
          <w:rFonts w:ascii="華康標楷體" w:eastAsia="華康標楷體" w:cs="華康標楷體" w:hint="eastAsia"/>
          <w:kern w:val="2"/>
          <w:sz w:val="24"/>
          <w:szCs w:val="24"/>
        </w:rPr>
        <w:t>～</w:t>
      </w:r>
      <w:r>
        <w:rPr>
          <w:rFonts w:ascii="華康標楷體" w:eastAsia="華康標楷體" w:cs="華康標楷體"/>
          <w:kern w:val="2"/>
          <w:sz w:val="24"/>
          <w:szCs w:val="24"/>
        </w:rPr>
        <w:t>26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二、殉道乃為喜樂之事（腓二</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r>
        <w:rPr>
          <w:rFonts w:ascii="華康標楷體" w:eastAsia="華康標楷體" w:cs="華康標楷體"/>
          <w:kern w:val="2"/>
          <w:sz w:val="24"/>
          <w:szCs w:val="24"/>
        </w:rPr>
        <w:t>18</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三、為要得著基督，丟棄萬事（腓三</w:t>
      </w:r>
      <w:r>
        <w:rPr>
          <w:rFonts w:ascii="華康標楷體" w:eastAsia="華康標楷體" w:cs="華康標楷體"/>
          <w:kern w:val="2"/>
          <w:sz w:val="24"/>
          <w:szCs w:val="24"/>
        </w:rPr>
        <w:t>7</w:t>
      </w:r>
      <w:r>
        <w:rPr>
          <w:rFonts w:ascii="華康標楷體" w:eastAsia="華康標楷體" w:cs="華康標楷體" w:hint="eastAsia"/>
          <w:kern w:val="2"/>
          <w:sz w:val="24"/>
          <w:szCs w:val="24"/>
        </w:rPr>
        <w:t>～</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四、當忘記背後努力面前（腓三</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r>
        <w:rPr>
          <w:rFonts w:ascii="華康標楷體" w:eastAsia="華康標楷體" w:cs="華康標楷體"/>
          <w:kern w:val="2"/>
          <w:sz w:val="24"/>
          <w:szCs w:val="24"/>
        </w:rPr>
        <w:t>14</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但願各位能作深入的探討，對基督徒的人生觀有一番新的認識。</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教學資源二：腓立比書分段與問題舉例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一、腓立比書分段</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（一）請安（一</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2</w:t>
      </w:r>
      <w:r>
        <w:rPr>
          <w:rFonts w:ascii="華康標楷體" w:eastAsia="華康標楷體" w:cs="華康標楷體" w:hint="eastAsia"/>
          <w:kern w:val="2"/>
          <w:sz w:val="24"/>
          <w:szCs w:val="24"/>
        </w:rPr>
        <w:t>），感恩與代禱（一</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（二）在監獄中的見證（一</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r>
        <w:rPr>
          <w:rFonts w:ascii="華康標楷體" w:eastAsia="華康標楷體" w:cs="華康標楷體"/>
          <w:kern w:val="2"/>
          <w:sz w:val="24"/>
          <w:szCs w:val="24"/>
        </w:rPr>
        <w:t>30</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（三）勸勉信徒同心一意（二</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（四）得救的功夫（二</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r>
        <w:rPr>
          <w:rFonts w:ascii="華康標楷體" w:eastAsia="華康標楷體" w:cs="華康標楷體"/>
          <w:kern w:val="2"/>
          <w:sz w:val="24"/>
          <w:szCs w:val="24"/>
        </w:rPr>
        <w:t>18</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（五）差遣及介紹同工（二</w:t>
      </w:r>
      <w:r>
        <w:rPr>
          <w:rFonts w:ascii="華康標楷體" w:eastAsia="華康標楷體" w:cs="華康標楷體"/>
          <w:kern w:val="2"/>
          <w:sz w:val="24"/>
          <w:szCs w:val="24"/>
        </w:rPr>
        <w:t>19</w:t>
      </w:r>
      <w:r>
        <w:rPr>
          <w:rFonts w:ascii="華康標楷體" w:eastAsia="華康標楷體" w:cs="華康標楷體" w:hint="eastAsia"/>
          <w:kern w:val="2"/>
          <w:sz w:val="24"/>
          <w:szCs w:val="24"/>
        </w:rPr>
        <w:t>～</w:t>
      </w:r>
      <w:r>
        <w:rPr>
          <w:rFonts w:ascii="華康標楷體" w:eastAsia="華康標楷體" w:cs="華康標楷體"/>
          <w:kern w:val="2"/>
          <w:sz w:val="24"/>
          <w:szCs w:val="24"/>
        </w:rPr>
        <w:t>30</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（六）保羅的捨棄和追求（三</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21</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（七）保羅喜樂的秘訣（四</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20</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二、問題舉例</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（一）保羅為何事稱讚腓立比教會？</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答：從頭一天到如今同心合意的興旺福音（腓一</w:t>
      </w:r>
      <w:r>
        <w:rPr>
          <w:rFonts w:ascii="華康標楷體" w:eastAsia="華康標楷體" w:cs="華康標楷體"/>
          <w:kern w:val="2"/>
          <w:sz w:val="24"/>
          <w:szCs w:val="24"/>
        </w:rPr>
        <w:t>5</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（二）保羅為腓立比教會代禱那些事？</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w:t>
      </w:r>
      <w:r>
        <w:rPr>
          <w:rFonts w:ascii="華康標楷體" w:eastAsia="華康標楷體" w:cs="華康標楷體"/>
          <w:kern w:val="2"/>
          <w:sz w:val="24"/>
          <w:szCs w:val="24"/>
        </w:rPr>
        <w:t>1.</w:t>
      </w:r>
      <w:r>
        <w:rPr>
          <w:rFonts w:ascii="華康標楷體" w:eastAsia="華康標楷體" w:cs="華康標楷體" w:hint="eastAsia"/>
          <w:kern w:val="2"/>
          <w:sz w:val="24"/>
          <w:szCs w:val="24"/>
        </w:rPr>
        <w:t>在愛心、知識和各樣見識上多而又多（腓一</w:t>
      </w:r>
      <w:r>
        <w:rPr>
          <w:rFonts w:ascii="華康標楷體" w:eastAsia="華康標楷體" w:cs="華康標楷體"/>
          <w:kern w:val="2"/>
          <w:sz w:val="24"/>
          <w:szCs w:val="24"/>
        </w:rPr>
        <w:t>9</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能分別是非、作誠實無過的人，直到基督的日子（腓一</w:t>
      </w:r>
      <w:r>
        <w:rPr>
          <w:rFonts w:ascii="華康標楷體" w:eastAsia="華康標楷體" w:cs="華康標楷體"/>
          <w:kern w:val="2"/>
          <w:sz w:val="24"/>
          <w:szCs w:val="24"/>
        </w:rPr>
        <w:t>10</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（三）保羅為那些事稱讚提摩太？</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答：興旺福音與保羅同勞；待保羅就如同兒子待父親一樣（腓二</w:t>
      </w:r>
      <w:r>
        <w:rPr>
          <w:rFonts w:ascii="華康標楷體" w:eastAsia="華康標楷體" w:cs="華康標楷體"/>
          <w:kern w:val="2"/>
          <w:sz w:val="24"/>
          <w:szCs w:val="24"/>
        </w:rPr>
        <w:t>22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（四）保羅所誇口的是什麼？</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答：他誇口耶穌基督，不再誇口世界上的一切事，如受割禮、血統</w:t>
      </w:r>
      <w:r>
        <w:rPr>
          <w:rFonts w:ascii="華康標楷體" w:eastAsia="華康標楷體"/>
          <w:kern w:val="2"/>
          <w:sz w:val="24"/>
          <w:szCs w:val="24"/>
        </w:rPr>
        <w:t>……</w:t>
      </w:r>
      <w:r>
        <w:rPr>
          <w:rFonts w:ascii="華康標楷體" w:eastAsia="華康標楷體" w:cs="華康標楷體" w:hint="eastAsia"/>
          <w:kern w:val="2"/>
          <w:sz w:val="24"/>
          <w:szCs w:val="24"/>
        </w:rPr>
        <w:t>等。</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（五）「且那在主裏的弟兄，多半因『我』受的捆鎖，就篤信不疑，</w:t>
      </w:r>
      <w:r>
        <w:rPr>
          <w:rFonts w:ascii="華康標楷體" w:eastAsia="華康標楷體"/>
          <w:kern w:val="2"/>
          <w:sz w:val="24"/>
          <w:szCs w:val="24"/>
        </w:rPr>
        <w:t>……</w:t>
      </w:r>
      <w:r>
        <w:rPr>
          <w:rFonts w:ascii="華康標楷體" w:eastAsia="華康標楷體" w:cs="華康標楷體" w:hint="eastAsia"/>
          <w:kern w:val="2"/>
          <w:sz w:val="24"/>
          <w:szCs w:val="24"/>
        </w:rPr>
        <w:t>。」（腓一</w:t>
      </w:r>
      <w:r>
        <w:rPr>
          <w:rFonts w:ascii="華康標楷體" w:eastAsia="華康標楷體" w:cs="華康標楷體"/>
          <w:kern w:val="2"/>
          <w:sz w:val="24"/>
          <w:szCs w:val="24"/>
        </w:rPr>
        <w:t>14</w:t>
      </w:r>
      <w:r>
        <w:rPr>
          <w:rFonts w:ascii="華康標楷體" w:eastAsia="華康標楷體" w:cs="華康標楷體" w:hint="eastAsia"/>
          <w:kern w:val="2"/>
          <w:sz w:val="24"/>
          <w:szCs w:val="24"/>
        </w:rPr>
        <w:t>）我們是不是要常檢討自己，別人是因我而得了堅固、激勵，或因我而跌倒呢（學員提出感想、心得）？</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答：參考：死是在我們身上發動，生卻在你們身上發動（林後四</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（六）若在聖工上有人反對我們，甚至有人論斷我們，我們該如何自處？</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答：不必介意那些反對的人，凡事只要主悅納（腓一</w:t>
      </w:r>
      <w:r>
        <w:rPr>
          <w:rFonts w:ascii="華康標楷體" w:eastAsia="華康標楷體" w:cs="華康標楷體"/>
          <w:kern w:val="2"/>
          <w:sz w:val="24"/>
          <w:szCs w:val="24"/>
        </w:rPr>
        <w:t>15</w:t>
      </w:r>
      <w:r>
        <w:rPr>
          <w:rFonts w:ascii="華康標楷體" w:eastAsia="華康標楷體" w:cs="華康標楷體" w:hint="eastAsia"/>
          <w:kern w:val="2"/>
          <w:sz w:val="24"/>
          <w:szCs w:val="24"/>
        </w:rPr>
        <w:t>～</w:t>
      </w:r>
      <w:r>
        <w:rPr>
          <w:rFonts w:ascii="華康標楷體" w:eastAsia="華康標楷體" w:cs="華康標楷體"/>
          <w:kern w:val="2"/>
          <w:sz w:val="24"/>
          <w:szCs w:val="24"/>
        </w:rPr>
        <w:t>18</w:t>
      </w:r>
      <w:r>
        <w:rPr>
          <w:rFonts w:ascii="華康標楷體" w:eastAsia="華康標楷體" w:cs="華康標楷體" w:hint="eastAsia"/>
          <w:kern w:val="2"/>
          <w:sz w:val="24"/>
          <w:szCs w:val="24"/>
        </w:rPr>
        <w:t>；參考：羅十四</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r>
        <w:rPr>
          <w:rFonts w:ascii="華康標楷體" w:eastAsia="華康標楷體" w:cs="華康標楷體"/>
          <w:kern w:val="2"/>
          <w:sz w:val="24"/>
          <w:szCs w:val="24"/>
        </w:rPr>
        <w:t>4</w:t>
      </w:r>
      <w:r>
        <w:rPr>
          <w:rFonts w:ascii="華康標楷體" w:eastAsia="華康標楷體" w:cs="華康標楷體" w:hint="eastAsia"/>
          <w:kern w:val="2"/>
          <w:sz w:val="24"/>
          <w:szCs w:val="24"/>
        </w:rPr>
        <w:t>；林前四</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r>
        <w:rPr>
          <w:rFonts w:ascii="華康標楷體" w:eastAsia="華康標楷體" w:cs="華康標楷體"/>
          <w:kern w:val="2"/>
          <w:sz w:val="24"/>
          <w:szCs w:val="24"/>
        </w:rPr>
        <w:t>5</w:t>
      </w:r>
      <w:r>
        <w:rPr>
          <w:rFonts w:ascii="華康標楷體" w:eastAsia="華康標楷體" w:cs="華康標楷體" w:hint="eastAsia"/>
          <w:kern w:val="2"/>
          <w:sz w:val="24"/>
          <w:szCs w:val="24"/>
        </w:rPr>
        <w:t>；腓三</w:t>
      </w:r>
      <w:r>
        <w:rPr>
          <w:rFonts w:ascii="華康標楷體" w:eastAsia="華康標楷體" w:cs="華康標楷體"/>
          <w:kern w:val="2"/>
          <w:sz w:val="24"/>
          <w:szCs w:val="24"/>
        </w:rPr>
        <w:t>15</w:t>
      </w:r>
      <w:r>
        <w:rPr>
          <w:rFonts w:ascii="華康標楷體" w:eastAsia="華康標楷體" w:cs="華康標楷體" w:hint="eastAsia"/>
          <w:kern w:val="2"/>
          <w:sz w:val="24"/>
          <w:szCs w:val="24"/>
        </w:rPr>
        <w:t>下）。</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（七）腓立比書中教導我們「應當一無掛慮，只要凡事藉著禱告、祈求和感謝，將你們所要的告訴神」，請問記載於何處？你對這段經節的體驗如何？</w:t>
      </w:r>
    </w:p>
    <w:p w:rsidR="00D93B53" w:rsidRDefault="00D93B53">
      <w:pPr>
        <w:tabs>
          <w:tab w:val="left" w:pos="-1418"/>
        </w:tabs>
        <w:autoSpaceDE/>
        <w:autoSpaceDN/>
        <w:adjustRightInd/>
        <w:spacing w:line="380" w:lineRule="exact"/>
        <w:ind w:leftChars="180" w:left="840" w:hangingChars="200" w:hanging="480"/>
        <w:jc w:val="both"/>
        <w:rPr>
          <w:rFonts w:ascii="華康標楷體" w:eastAsia="華康標楷體"/>
          <w:kern w:val="2"/>
          <w:sz w:val="24"/>
          <w:szCs w:val="24"/>
        </w:rPr>
      </w:pPr>
      <w:r>
        <w:rPr>
          <w:rFonts w:ascii="華康標楷體" w:eastAsia="華康標楷體" w:cs="華康標楷體" w:hint="eastAsia"/>
          <w:kern w:val="2"/>
          <w:sz w:val="24"/>
          <w:szCs w:val="24"/>
        </w:rPr>
        <w:t>答：「腓四</w:t>
      </w:r>
      <w:r>
        <w:rPr>
          <w:rFonts w:ascii="華康標楷體" w:eastAsia="華康標楷體" w:cs="華康標楷體"/>
          <w:kern w:val="2"/>
          <w:sz w:val="24"/>
          <w:szCs w:val="24"/>
        </w:rPr>
        <w:t>6</w:t>
      </w:r>
      <w:r>
        <w:rPr>
          <w:rFonts w:ascii="華康標楷體" w:eastAsia="華康標楷體" w:cs="華康標楷體" w:hint="eastAsia"/>
          <w:kern w:val="2"/>
          <w:sz w:val="24"/>
          <w:szCs w:val="24"/>
        </w:rPr>
        <w:t>」。體驗列舉如下：</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整日掛慮自己的學業。</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家人信仰處於低潮。</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推展聖工。</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自我靈修。</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病痛。</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意外事件。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（八）保羅怎樣追求基督？</w:t>
      </w:r>
    </w:p>
    <w:p w:rsidR="00D93B53" w:rsidRDefault="00D93B53">
      <w:pPr>
        <w:tabs>
          <w:tab w:val="left" w:pos="-1418"/>
        </w:tabs>
        <w:autoSpaceDE/>
        <w:autoSpaceDN/>
        <w:adjustRightInd/>
        <w:spacing w:line="380" w:lineRule="exact"/>
        <w:ind w:leftChars="180" w:left="108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答：</w:t>
      </w:r>
      <w:r>
        <w:rPr>
          <w:rFonts w:ascii="華康標楷體" w:eastAsia="華康標楷體" w:cs="華康標楷體"/>
          <w:kern w:val="2"/>
          <w:sz w:val="24"/>
          <w:szCs w:val="24"/>
        </w:rPr>
        <w:t>1.</w:t>
      </w:r>
      <w:r>
        <w:rPr>
          <w:rFonts w:ascii="華康標楷體" w:eastAsia="華康標楷體" w:cs="華康標楷體" w:hint="eastAsia"/>
          <w:kern w:val="2"/>
          <w:sz w:val="24"/>
          <w:szCs w:val="24"/>
        </w:rPr>
        <w:t>不以為已經得著（腓三</w:t>
      </w:r>
      <w:r>
        <w:rPr>
          <w:rFonts w:ascii="華康標楷體" w:eastAsia="華康標楷體" w:cs="華康標楷體"/>
          <w:kern w:val="2"/>
          <w:sz w:val="24"/>
          <w:szCs w:val="24"/>
        </w:rPr>
        <w:t>12</w:t>
      </w:r>
      <w:r>
        <w:rPr>
          <w:rFonts w:ascii="華康標楷體" w:eastAsia="華康標楷體" w:cs="華康標楷體" w:hint="eastAsia"/>
          <w:kern w:val="2"/>
          <w:sz w:val="24"/>
          <w:szCs w:val="24"/>
        </w:rPr>
        <w:t>）。他的工作與靈性已經有相當的成就，仍是存心謙卑，繼續竭力追求。</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註：老底嘉教會卻有自滿的態度（啟三</w:t>
      </w:r>
      <w:r>
        <w:rPr>
          <w:rFonts w:ascii="華康標楷體" w:eastAsia="華康標楷體" w:cs="華康標楷體"/>
          <w:kern w:val="2"/>
          <w:sz w:val="24"/>
          <w:szCs w:val="24"/>
        </w:rPr>
        <w:t>17</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忘記背後（腓三</w:t>
      </w:r>
      <w:r>
        <w:rPr>
          <w:rFonts w:ascii="華康標楷體" w:eastAsia="華康標楷體" w:cs="華康標楷體"/>
          <w:kern w:val="2"/>
          <w:sz w:val="24"/>
          <w:szCs w:val="24"/>
        </w:rPr>
        <w:t>13</w:t>
      </w:r>
      <w:r>
        <w:rPr>
          <w:rFonts w:ascii="華康標楷體" w:eastAsia="華康標楷體" w:cs="華康標楷體" w:hint="eastAsia"/>
          <w:kern w:val="2"/>
          <w:sz w:val="24"/>
          <w:szCs w:val="24"/>
        </w:rPr>
        <w:t>）。手扶著犁向後看的人，不配進神的國（路九</w:t>
      </w:r>
      <w:r>
        <w:rPr>
          <w:rFonts w:ascii="華康標楷體" w:eastAsia="華康標楷體" w:cs="華康標楷體"/>
          <w:kern w:val="2"/>
          <w:sz w:val="24"/>
          <w:szCs w:val="24"/>
        </w:rPr>
        <w:t>62</w:t>
      </w:r>
      <w:r>
        <w:rPr>
          <w:rFonts w:ascii="華康標楷體" w:eastAsia="華康標楷體" w:cs="華康標楷體" w:hint="eastAsia"/>
          <w:kern w:val="2"/>
          <w:sz w:val="24"/>
          <w:szCs w:val="24"/>
        </w:rPr>
        <w:t>，十七</w:t>
      </w:r>
      <w:r>
        <w:rPr>
          <w:rFonts w:ascii="華康標楷體" w:eastAsia="華康標楷體" w:cs="華康標楷體"/>
          <w:kern w:val="2"/>
          <w:sz w:val="24"/>
          <w:szCs w:val="24"/>
        </w:rPr>
        <w:t>32</w:t>
      </w:r>
      <w:r>
        <w:rPr>
          <w:rFonts w:ascii="華康標楷體" w:eastAsia="華康標楷體" w:cs="華康標楷體" w:hint="eastAsia"/>
          <w:kern w:val="2"/>
          <w:sz w:val="24"/>
          <w:szCs w:val="24"/>
        </w:rPr>
        <w:t>；創十九</w:t>
      </w:r>
      <w:r>
        <w:rPr>
          <w:rFonts w:ascii="華康標楷體" w:eastAsia="華康標楷體" w:cs="華康標楷體"/>
          <w:kern w:val="2"/>
          <w:sz w:val="24"/>
          <w:szCs w:val="24"/>
        </w:rPr>
        <w:t>26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努力前面的（腓三</w:t>
      </w:r>
      <w:r>
        <w:rPr>
          <w:rFonts w:ascii="華康標楷體" w:eastAsia="華康標楷體" w:cs="華康標楷體"/>
          <w:kern w:val="2"/>
          <w:sz w:val="24"/>
          <w:szCs w:val="24"/>
        </w:rPr>
        <w:t>13</w:t>
      </w:r>
      <w:r>
        <w:rPr>
          <w:rFonts w:ascii="華康標楷體" w:eastAsia="華康標楷體" w:cs="華康標楷體" w:hint="eastAsia"/>
          <w:kern w:val="2"/>
          <w:sz w:val="24"/>
          <w:szCs w:val="24"/>
        </w:rPr>
        <w:t>）。在信仰的道路上，要付出全力向前努力，跑完當跑的路程，免得落後，以致沉淪。</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向著標竿（腓三</w:t>
      </w:r>
      <w:r>
        <w:rPr>
          <w:rFonts w:ascii="華康標楷體" w:eastAsia="華康標楷體" w:cs="華康標楷體"/>
          <w:kern w:val="2"/>
          <w:sz w:val="24"/>
          <w:szCs w:val="24"/>
        </w:rPr>
        <w:t>14</w:t>
      </w:r>
      <w:r>
        <w:rPr>
          <w:rFonts w:ascii="華康標楷體" w:eastAsia="華康標楷體" w:cs="華康標楷體" w:hint="eastAsia"/>
          <w:kern w:val="2"/>
          <w:sz w:val="24"/>
          <w:szCs w:val="24"/>
        </w:rPr>
        <w:t>）。是有定向的目標，向終點前進（林前九</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r>
        <w:rPr>
          <w:rFonts w:ascii="華康標楷體" w:eastAsia="華康標楷體" w:cs="華康標楷體"/>
          <w:kern w:val="2"/>
          <w:sz w:val="24"/>
          <w:szCs w:val="24"/>
        </w:rPr>
        <w:t>26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要得獎賞（腓三</w:t>
      </w:r>
      <w:r>
        <w:rPr>
          <w:rFonts w:ascii="華康標楷體" w:eastAsia="華康標楷體" w:cs="華康標楷體"/>
          <w:kern w:val="2"/>
          <w:sz w:val="24"/>
          <w:szCs w:val="24"/>
        </w:rPr>
        <w:t>14</w:t>
      </w:r>
      <w:r>
        <w:rPr>
          <w:rFonts w:ascii="華康標楷體" w:eastAsia="華康標楷體" w:cs="華康標楷體" w:hint="eastAsia"/>
          <w:kern w:val="2"/>
          <w:sz w:val="24"/>
          <w:szCs w:val="24"/>
        </w:rPr>
        <w:t>）。所謂「獎賞」，參考：「二</w:t>
      </w:r>
      <w:r>
        <w:rPr>
          <w:rFonts w:ascii="華康標楷體" w:eastAsia="華康標楷體" w:cs="華康標楷體"/>
          <w:kern w:val="2"/>
          <w:sz w:val="24"/>
          <w:szCs w:val="24"/>
        </w:rPr>
        <w:t>10</w:t>
      </w:r>
      <w:r>
        <w:rPr>
          <w:rFonts w:ascii="華康標楷體" w:eastAsia="華康標楷體" w:cs="華康標楷體" w:hint="eastAsia"/>
          <w:kern w:val="2"/>
          <w:sz w:val="24"/>
          <w:szCs w:val="24"/>
        </w:rPr>
        <w:t>；林前九</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r>
        <w:rPr>
          <w:rFonts w:ascii="華康標楷體" w:eastAsia="華康標楷體" w:cs="華康標楷體"/>
          <w:kern w:val="2"/>
          <w:sz w:val="24"/>
          <w:szCs w:val="24"/>
        </w:rPr>
        <w:t>25</w:t>
      </w:r>
      <w:r>
        <w:rPr>
          <w:rFonts w:ascii="華康標楷體" w:eastAsia="華康標楷體" w:cs="華康標楷體" w:hint="eastAsia"/>
          <w:kern w:val="2"/>
          <w:sz w:val="24"/>
          <w:szCs w:val="24"/>
        </w:rPr>
        <w:t>；彼前五</w:t>
      </w:r>
      <w:r>
        <w:rPr>
          <w:rFonts w:ascii="華康標楷體" w:eastAsia="華康標楷體" w:cs="華康標楷體"/>
          <w:kern w:val="2"/>
          <w:sz w:val="24"/>
          <w:szCs w:val="24"/>
        </w:rPr>
        <w:t>4</w:t>
      </w:r>
      <w:r>
        <w:rPr>
          <w:rFonts w:ascii="華康標楷體" w:eastAsia="華康標楷體" w:cs="華康標楷體" w:hint="eastAsia"/>
          <w:kern w:val="2"/>
          <w:sz w:val="24"/>
          <w:szCs w:val="24"/>
        </w:rPr>
        <w:t>；提後四</w:t>
      </w:r>
      <w:r>
        <w:rPr>
          <w:rFonts w:ascii="華康標楷體" w:eastAsia="華康標楷體" w:cs="華康標楷體"/>
          <w:kern w:val="2"/>
          <w:sz w:val="24"/>
          <w:szCs w:val="24"/>
        </w:rPr>
        <w:t>8</w:t>
      </w:r>
      <w:r>
        <w:rPr>
          <w:rFonts w:ascii="華康標楷體" w:eastAsia="華康標楷體" w:cs="華康標楷體" w:hint="eastAsia"/>
          <w:kern w:val="2"/>
          <w:sz w:val="24"/>
          <w:szCs w:val="24"/>
        </w:rPr>
        <w:t>；約十七</w:t>
      </w:r>
      <w:r>
        <w:rPr>
          <w:rFonts w:ascii="華康標楷體" w:eastAsia="華康標楷體" w:cs="華康標楷體"/>
          <w:kern w:val="2"/>
          <w:sz w:val="24"/>
          <w:szCs w:val="24"/>
        </w:rPr>
        <w:t>3</w:t>
      </w:r>
      <w:r>
        <w:rPr>
          <w:rFonts w:ascii="華康標楷體" w:eastAsia="華康標楷體" w:cs="華康標楷體" w:hint="eastAsia"/>
          <w:kern w:val="2"/>
          <w:sz w:val="24"/>
          <w:szCs w:val="24"/>
        </w:rPr>
        <w:t>；啟廿</w:t>
      </w:r>
      <w:r>
        <w:rPr>
          <w:rFonts w:ascii="華康標楷體" w:eastAsia="華康標楷體" w:cs="華康標楷體"/>
          <w:kern w:val="2"/>
          <w:sz w:val="24"/>
          <w:szCs w:val="24"/>
        </w:rPr>
        <w:t>6</w:t>
      </w:r>
      <w:r>
        <w:rPr>
          <w:rFonts w:ascii="華康標楷體" w:eastAsia="華康標楷體" w:cs="華康標楷體" w:hint="eastAsia"/>
          <w:kern w:val="2"/>
          <w:sz w:val="24"/>
          <w:szCs w:val="24"/>
        </w:rPr>
        <w:t>；腓三</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追求「完全」（腓三</w:t>
      </w:r>
      <w:r>
        <w:rPr>
          <w:rFonts w:ascii="華康標楷體" w:eastAsia="華康標楷體" w:cs="華康標楷體"/>
          <w:kern w:val="2"/>
          <w:sz w:val="24"/>
          <w:szCs w:val="24"/>
        </w:rPr>
        <w:t>15</w:t>
      </w:r>
      <w:r>
        <w:rPr>
          <w:rFonts w:ascii="華康標楷體" w:eastAsia="華康標楷體" w:cs="華康標楷體" w:hint="eastAsia"/>
          <w:kern w:val="2"/>
          <w:sz w:val="24"/>
          <w:szCs w:val="24"/>
        </w:rPr>
        <w:t>～</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（九）「喜樂」是腓立比書的主要信息，你留意過腓立比書中，「喜樂」總共被提過多少次？</w:t>
      </w:r>
    </w:p>
    <w:p w:rsidR="00D93B53" w:rsidRDefault="00D93B53">
      <w:pPr>
        <w:tabs>
          <w:tab w:val="left" w:pos="-1418"/>
        </w:tabs>
        <w:autoSpaceDE/>
        <w:autoSpaceDN/>
        <w:adjustRightInd/>
        <w:spacing w:line="380" w:lineRule="exact"/>
        <w:ind w:leftChars="180" w:left="888" w:hangingChars="220" w:hanging="528"/>
        <w:jc w:val="both"/>
        <w:rPr>
          <w:rFonts w:ascii="華康標楷體" w:eastAsia="華康標楷體"/>
          <w:kern w:val="2"/>
          <w:sz w:val="24"/>
          <w:szCs w:val="24"/>
        </w:rPr>
      </w:pPr>
      <w:r>
        <w:rPr>
          <w:rFonts w:ascii="華康標楷體" w:eastAsia="華康標楷體" w:cs="華康標楷體" w:hint="eastAsia"/>
          <w:kern w:val="2"/>
          <w:sz w:val="24"/>
          <w:szCs w:val="24"/>
        </w:rPr>
        <w:t>答：共十六次，五次是名詞（一</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25</w:t>
      </w:r>
      <w:r>
        <w:rPr>
          <w:rFonts w:ascii="華康標楷體" w:eastAsia="華康標楷體" w:cs="華康標楷體" w:hint="eastAsia"/>
          <w:kern w:val="2"/>
          <w:sz w:val="24"/>
          <w:szCs w:val="24"/>
        </w:rPr>
        <w:t>，二</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r>
        <w:rPr>
          <w:rFonts w:ascii="華康標楷體" w:eastAsia="華康標楷體" w:cs="華康標楷體"/>
          <w:kern w:val="2"/>
          <w:sz w:val="24"/>
          <w:szCs w:val="24"/>
        </w:rPr>
        <w:t>29</w:t>
      </w:r>
      <w:r>
        <w:rPr>
          <w:rFonts w:ascii="華康標楷體" w:eastAsia="華康標楷體" w:cs="華康標楷體" w:hint="eastAsia"/>
          <w:kern w:val="2"/>
          <w:sz w:val="24"/>
          <w:szCs w:val="24"/>
        </w:rPr>
        <w:t>，四</w:t>
      </w:r>
      <w:r>
        <w:rPr>
          <w:rFonts w:ascii="華康標楷體" w:eastAsia="華康標楷體" w:cs="華康標楷體"/>
          <w:kern w:val="2"/>
          <w:sz w:val="24"/>
          <w:szCs w:val="24"/>
        </w:rPr>
        <w:t>1</w:t>
      </w:r>
      <w:r>
        <w:rPr>
          <w:rFonts w:ascii="華康標楷體" w:eastAsia="華康標楷體" w:cs="華康標楷體" w:hint="eastAsia"/>
          <w:kern w:val="2"/>
          <w:sz w:val="24"/>
          <w:szCs w:val="24"/>
        </w:rPr>
        <w:t>），另十一次是動詞（一</w:t>
      </w:r>
      <w:r>
        <w:rPr>
          <w:rFonts w:ascii="華康標楷體" w:eastAsia="華康標楷體" w:cs="華康標楷體"/>
          <w:kern w:val="2"/>
          <w:sz w:val="24"/>
          <w:szCs w:val="24"/>
        </w:rPr>
        <w:t>18</w:t>
      </w:r>
      <w:r>
        <w:rPr>
          <w:rFonts w:ascii="華康標楷體" w:eastAsia="華康標楷體" w:cs="華康標楷體" w:hint="eastAsia"/>
          <w:kern w:val="2"/>
          <w:sz w:val="24"/>
          <w:szCs w:val="24"/>
        </w:rPr>
        <w:t>兩次，二</w:t>
      </w:r>
      <w:r>
        <w:rPr>
          <w:rFonts w:ascii="華康標楷體" w:eastAsia="華康標楷體" w:cs="華康標楷體"/>
          <w:kern w:val="2"/>
          <w:sz w:val="24"/>
          <w:szCs w:val="24"/>
        </w:rPr>
        <w:t>17</w:t>
      </w:r>
      <w:r>
        <w:rPr>
          <w:rFonts w:ascii="華康標楷體" w:eastAsia="華康標楷體" w:cs="華康標楷體" w:hint="eastAsia"/>
          <w:kern w:val="2"/>
          <w:sz w:val="24"/>
          <w:szCs w:val="24"/>
        </w:rPr>
        <w:t>兩次，二</w:t>
      </w:r>
      <w:r>
        <w:rPr>
          <w:rFonts w:ascii="華康標楷體" w:eastAsia="華康標楷體" w:cs="華康標楷體"/>
          <w:kern w:val="2"/>
          <w:sz w:val="24"/>
          <w:szCs w:val="24"/>
        </w:rPr>
        <w:t>18</w:t>
      </w:r>
      <w:r>
        <w:rPr>
          <w:rFonts w:ascii="華康標楷體" w:eastAsia="華康標楷體" w:cs="華康標楷體" w:hint="eastAsia"/>
          <w:kern w:val="2"/>
          <w:sz w:val="24"/>
          <w:szCs w:val="24"/>
        </w:rPr>
        <w:t>二次，二</w:t>
      </w:r>
      <w:r>
        <w:rPr>
          <w:rFonts w:ascii="華康標楷體" w:eastAsia="華康標楷體" w:cs="華康標楷體"/>
          <w:kern w:val="2"/>
          <w:sz w:val="24"/>
          <w:szCs w:val="24"/>
        </w:rPr>
        <w:t>28</w:t>
      </w:r>
      <w:r>
        <w:rPr>
          <w:rFonts w:ascii="華康標楷體" w:eastAsia="華康標楷體" w:cs="華康標楷體" w:hint="eastAsia"/>
          <w:kern w:val="2"/>
          <w:sz w:val="24"/>
          <w:szCs w:val="24"/>
        </w:rPr>
        <w:t>，三</w:t>
      </w:r>
      <w:r>
        <w:rPr>
          <w:rFonts w:ascii="華康標楷體" w:eastAsia="華康標楷體" w:cs="華康標楷體"/>
          <w:kern w:val="2"/>
          <w:sz w:val="24"/>
          <w:szCs w:val="24"/>
        </w:rPr>
        <w:t>1</w:t>
      </w:r>
      <w:r>
        <w:rPr>
          <w:rFonts w:ascii="華康標楷體" w:eastAsia="華康標楷體" w:cs="華康標楷體" w:hint="eastAsia"/>
          <w:kern w:val="2"/>
          <w:sz w:val="24"/>
          <w:szCs w:val="24"/>
        </w:rPr>
        <w:t>，四</w:t>
      </w:r>
      <w:r>
        <w:rPr>
          <w:rFonts w:ascii="華康標楷體" w:eastAsia="華康標楷體" w:cs="華康標楷體"/>
          <w:kern w:val="2"/>
          <w:sz w:val="24"/>
          <w:szCs w:val="24"/>
        </w:rPr>
        <w:t>4</w:t>
      </w:r>
      <w:r>
        <w:rPr>
          <w:rFonts w:ascii="華康標楷體" w:eastAsia="華康標楷體" w:cs="華康標楷體" w:hint="eastAsia"/>
          <w:kern w:val="2"/>
          <w:sz w:val="24"/>
          <w:szCs w:val="24"/>
        </w:rPr>
        <w:t>兩次，四</w:t>
      </w:r>
      <w:r>
        <w:rPr>
          <w:rFonts w:ascii="華康標楷體" w:eastAsia="華康標楷體" w:cs="華康標楷體"/>
          <w:kern w:val="2"/>
          <w:sz w:val="24"/>
          <w:szCs w:val="24"/>
        </w:rPr>
        <w:t>10</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180" w:left="888" w:hangingChars="220" w:hanging="528"/>
        <w:jc w:val="both"/>
        <w:rPr>
          <w:rFonts w:ascii="華康標楷體" w:eastAsia="華康標楷體"/>
          <w:kern w:val="2"/>
          <w:sz w:val="24"/>
          <w:szCs w:val="24"/>
        </w:rPr>
      </w:pPr>
      <w:r>
        <w:rPr>
          <w:rFonts w:ascii="華康標楷體" w:eastAsia="華康標楷體" w:cs="華康標楷體" w:hint="eastAsia"/>
          <w:kern w:val="2"/>
          <w:sz w:val="24"/>
          <w:szCs w:val="24"/>
        </w:rPr>
        <w:t>註：保羅喜樂的秘訣（四</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r>
        <w:rPr>
          <w:rFonts w:ascii="華康標楷體" w:eastAsia="華康標楷體" w:cs="華康標楷體"/>
          <w:kern w:val="2"/>
          <w:sz w:val="24"/>
          <w:szCs w:val="24"/>
        </w:rPr>
        <w:t>20</w:t>
      </w:r>
      <w:r>
        <w:rPr>
          <w:rFonts w:ascii="華康標楷體" w:eastAsia="華康標楷體" w:cs="華康標楷體" w:hint="eastAsia"/>
          <w:kern w:val="2"/>
          <w:sz w:val="24"/>
          <w:szCs w:val="24"/>
        </w:rPr>
        <w:t>）。</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教學資源三：結語勉勵舉例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不管我們處於任何境地，須如同保羅一樣擁有一顆感謝、喜樂的心；尤其在艱困憂鬱的環境裡，仍能擁有基督徒喜樂、感謝、超然的人生觀。</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39"/>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活動九　彼此分享</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彼此分享</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發表</w:t>
            </w:r>
          </w:p>
        </w:tc>
      </w:tr>
      <w:tr w:rsidR="00D93B53">
        <w:tblPrEx>
          <w:tblCellMar>
            <w:top w:w="0" w:type="dxa"/>
            <w:left w:w="0" w:type="dxa"/>
            <w:bottom w:w="0" w:type="dxa"/>
            <w:right w:w="0" w:type="dxa"/>
          </w:tblCellMar>
        </w:tblPrEx>
        <w:trPr>
          <w:trHeight w:val="150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於一週前通知學員將要與他人分享的相關資料準備好帶來，如：剪貼簿、集郵冊或圖片。</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補充課程：心理輔導</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十人左右為一組</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舒適的空間</w:t>
            </w:r>
          </w:p>
        </w:tc>
      </w:tr>
      <w:tr w:rsidR="00D93B53">
        <w:tblPrEx>
          <w:tblCellMar>
            <w:top w:w="0" w:type="dxa"/>
            <w:left w:w="0" w:type="dxa"/>
            <w:bottom w:w="0" w:type="dxa"/>
            <w:right w:w="0" w:type="dxa"/>
          </w:tblCellMar>
        </w:tblPrEx>
        <w:trPr>
          <w:trHeight w:hRule="exact" w:val="2147"/>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一、使學員能認知分享的重要，體會分享的喜悅。</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二、使學員能藉分享活動，縮短彼此的距離。</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一、學員能以動作、表演或語言，將他的才藝或喜好分享給其他人。</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二、學員在活動進行間，能給予彼此回饋。</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048"/>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說明活動的意義</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說明介紹方式</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學員逐一將其喜好、興趣，或才藝介紹給大家，並發表心得。</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聆聽的學員給予一些回饋如：類似經驗的交換或問答。</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主領教員做結論</w:t>
            </w:r>
          </w:p>
        </w:tc>
        <w:tc>
          <w:tcPr>
            <w:tcW w:w="1260"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32</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2004"/>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一、教員要盡量鼓勵學員以非語言方式來做發表。</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二、教員要藉此活動強調培養良好嗜好的重要，勉勵學員遠離不良的嗜好。</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救國團「張老師」主編，團體領導者訓練實錄，張老師出版社。</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教學資源一：說明活動的意義</w:t>
      </w:r>
    </w:p>
    <w:p w:rsidR="00D93B53" w:rsidRDefault="00D93B53">
      <w:pPr>
        <w:autoSpaceDE/>
        <w:autoSpaceDN/>
        <w:adjustRightInd/>
        <w:spacing w:line="340" w:lineRule="exact"/>
        <w:ind w:firstLine="437"/>
        <w:jc w:val="both"/>
        <w:rPr>
          <w:rFonts w:eastAsia="華康標楷體"/>
          <w:kern w:val="2"/>
          <w:sz w:val="24"/>
          <w:szCs w:val="24"/>
        </w:rPr>
      </w:pPr>
      <w:r>
        <w:rPr>
          <w:rFonts w:eastAsia="華康標楷體" w:cs="華康標楷體" w:hint="eastAsia"/>
          <w:kern w:val="2"/>
          <w:sz w:val="24"/>
          <w:szCs w:val="24"/>
        </w:rPr>
        <w:t>進入新學年度已一段時間，大家早已認識，卻未必熟悉。為了使大家彼此更進一步的了解，就讓我們將自己平常最喜歡的活動或興趣、嗜好等，如集郵、剪貼，特殊蒐集或各項才藝介紹給其他學員，並發表一下從中所獲得的樂趣及心得。</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教學資源二：介紹方式</w:t>
      </w:r>
    </w:p>
    <w:p w:rsidR="00D93B53" w:rsidRDefault="00D93B53">
      <w:pPr>
        <w:autoSpaceDE/>
        <w:autoSpaceDN/>
        <w:adjustRightInd/>
        <w:spacing w:line="36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一、非語言的表演，讓別人猜猜你喜歡的活動，並發表你的起初動機或心得。</w:t>
      </w:r>
    </w:p>
    <w:p w:rsidR="00D93B53" w:rsidRDefault="00D93B53">
      <w:pPr>
        <w:autoSpaceDE/>
        <w:autoSpaceDN/>
        <w:adjustRightInd/>
        <w:spacing w:line="36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二、用口述，直接發表。</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教學資源三：結論</w:t>
      </w:r>
    </w:p>
    <w:p w:rsidR="00D93B53" w:rsidRDefault="00D93B53">
      <w:pPr>
        <w:autoSpaceDE/>
        <w:autoSpaceDN/>
        <w:adjustRightInd/>
        <w:spacing w:line="340" w:lineRule="exact"/>
        <w:ind w:firstLine="437"/>
        <w:jc w:val="both"/>
        <w:rPr>
          <w:rFonts w:eastAsia="華康標楷體"/>
          <w:kern w:val="2"/>
          <w:sz w:val="24"/>
          <w:szCs w:val="24"/>
        </w:rPr>
      </w:pPr>
      <w:r>
        <w:rPr>
          <w:rFonts w:eastAsia="華康標楷體" w:cs="華康標楷體" w:hint="eastAsia"/>
          <w:kern w:val="2"/>
          <w:sz w:val="24"/>
          <w:szCs w:val="24"/>
        </w:rPr>
        <w:t>聽了這麼多的興趣介紹，的確是一次快樂的分享。其實喜好或是興趣的培養對個人相當需要，也相當的重要。培養良好的喜好或興趣，可豐富個人對某方面的知識，甚至可發展成個人的特殊才藝，這些都將是你個人在時間的累積下最豐盛的資產。而另一方面，在時間的利用上，培養良好的興趣，更可減少虛擲光陰的遺憾。只是要注意的是──避免接觸不良嗜好，免得不知不覺地偏離正道。做任何事都要想到神，就如「西三</w:t>
      </w:r>
      <w:r>
        <w:rPr>
          <w:rFonts w:eastAsia="華康標楷體"/>
          <w:kern w:val="2"/>
          <w:sz w:val="24"/>
          <w:szCs w:val="24"/>
        </w:rPr>
        <w:t>23</w:t>
      </w:r>
      <w:r>
        <w:rPr>
          <w:rFonts w:eastAsia="華康標楷體" w:cs="華康標楷體" w:hint="eastAsia"/>
          <w:kern w:val="2"/>
          <w:sz w:val="24"/>
          <w:szCs w:val="24"/>
        </w:rPr>
        <w:t>」所說──無論作什麼，都要從心裏作，像是給主作的，不是給人作的。在日常生活中，若能常存這意念，則所行所為必不致偏差。在這一次使大家彼此能更了解的分享活動後，以此和大家共勉。</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40"/>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　務要儆醒</w:t>
      </w:r>
    </w:p>
    <w:tbl>
      <w:tblPr>
        <w:tblW w:w="6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209"/>
        <w:gridCol w:w="900"/>
        <w:gridCol w:w="2264"/>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209"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務要儆醒</w:t>
            </w:r>
          </w:p>
        </w:tc>
        <w:tc>
          <w:tcPr>
            <w:tcW w:w="900"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264"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團動、講述、發表</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209"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椅子</w:t>
            </w:r>
          </w:p>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（與學員人數相當）</w:t>
            </w:r>
          </w:p>
        </w:tc>
        <w:tc>
          <w:tcPr>
            <w:tcW w:w="90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26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35</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367"/>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209"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90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26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配合中級班第三學年第一季第八課崇拜課程：帖撒羅尼迦前書</w:t>
            </w:r>
          </w:p>
        </w:tc>
      </w:tr>
      <w:tr w:rsidR="00D93B53">
        <w:tblPrEx>
          <w:tblCellMar>
            <w:top w:w="0" w:type="dxa"/>
            <w:left w:w="0" w:type="dxa"/>
            <w:bottom w:w="0" w:type="dxa"/>
            <w:right w:w="0" w:type="dxa"/>
          </w:tblCellMar>
        </w:tblPrEx>
        <w:trPr>
          <w:trHeight w:val="1420"/>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209"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平均分成兩組</w:t>
            </w:r>
          </w:p>
        </w:tc>
        <w:tc>
          <w:tcPr>
            <w:tcW w:w="90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26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可供團體活動的場地</w:t>
            </w:r>
            <w:r>
              <w:rPr>
                <w:rFonts w:eastAsia="華康鐵線龍門W3"/>
                <w:sz w:val="22"/>
                <w:szCs w:val="22"/>
              </w:rPr>
              <w:t>(</w:t>
            </w:r>
            <w:r>
              <w:rPr>
                <w:rFonts w:eastAsia="華康鐵線龍門W3" w:cs="華康鐵線龍門W3" w:hint="eastAsia"/>
                <w:sz w:val="22"/>
                <w:szCs w:val="22"/>
              </w:rPr>
              <w:t>活動場地不便者，參考注意事項五）</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一、學員於活動後能更了解儆醒的重要，隨處儆醒，提防魔鬼詭計。</w:t>
            </w:r>
          </w:p>
        </w:tc>
      </w:tr>
      <w:tr w:rsidR="00D93B53">
        <w:tblPrEx>
          <w:tblCellMar>
            <w:top w:w="0" w:type="dxa"/>
            <w:left w:w="0" w:type="dxa"/>
            <w:bottom w:w="0" w:type="dxa"/>
            <w:right w:w="0" w:type="dxa"/>
          </w:tblCellMar>
        </w:tblPrEx>
        <w:trPr>
          <w:trHeight w:hRule="exact" w:val="1585"/>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一、學員能抒解緊張情緒。</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二、使學員能熟悉聖經常識。</w:t>
            </w:r>
          </w:p>
        </w:tc>
      </w:tr>
    </w:tbl>
    <w:p w:rsidR="00D93B53" w:rsidRDefault="00D93B53">
      <w:pPr>
        <w:tabs>
          <w:tab w:val="left" w:pos="9"/>
        </w:tabs>
        <w:spacing w:beforeLines="50" w:before="120" w:line="240" w:lineRule="atLeas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87"/>
        <w:gridCol w:w="1197"/>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87"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197"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034"/>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87" w:type="dxa"/>
            <w:vAlign w:val="center"/>
          </w:tcPr>
          <w:p w:rsidR="00D93B53" w:rsidRDefault="00D93B53">
            <w:pPr>
              <w:spacing w:line="24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一、準備活動</w:t>
            </w:r>
          </w:p>
          <w:p w:rsidR="00D93B53" w:rsidRDefault="00D93B53">
            <w:pPr>
              <w:spacing w:line="240" w:lineRule="exact"/>
              <w:ind w:leftChars="270" w:left="540" w:rightChars="30" w:right="60"/>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說明本活動的意義</w:t>
            </w:r>
          </w:p>
          <w:p w:rsidR="00D93B53" w:rsidRDefault="00D93B53">
            <w:pPr>
              <w:spacing w:line="24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二、發展活動</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1.</w:t>
            </w:r>
            <w:r>
              <w:rPr>
                <w:rFonts w:ascii="華康鐵線龍門W3" w:eastAsia="華康鐵線龍門W3" w:cs="華康鐵線龍門W3" w:hint="eastAsia"/>
                <w:spacing w:val="-10"/>
                <w:sz w:val="22"/>
                <w:szCs w:val="22"/>
              </w:rPr>
              <w:t>將學員平均分成兩組（若學員人數不是偶數，可請一位學員當裁判）</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場地佈置及說明活動方法</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活動開始（題庫見資源三）</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4.</w:t>
            </w:r>
            <w:r>
              <w:rPr>
                <w:rFonts w:ascii="華康鐵線龍門W3" w:eastAsia="華康鐵線龍門W3" w:cs="華康鐵線龍門W3" w:hint="eastAsia"/>
                <w:spacing w:val="-10"/>
                <w:sz w:val="22"/>
                <w:szCs w:val="22"/>
              </w:rPr>
              <w:t>核算成績，給輸的一隊一個小小處罰。（參考注意事項四）</w:t>
            </w:r>
          </w:p>
          <w:p w:rsidR="00D93B53" w:rsidRDefault="00D93B53">
            <w:pPr>
              <w:spacing w:line="240" w:lineRule="exact"/>
              <w:ind w:leftChars="50" w:left="488" w:rightChars="50" w:right="100" w:hangingChars="194" w:hanging="388"/>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三、綜合活動</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1.</w:t>
            </w:r>
            <w:r>
              <w:rPr>
                <w:rFonts w:ascii="華康鐵線龍門W3" w:eastAsia="華康鐵線龍門W3" w:cs="華康鐵線龍門W3" w:hint="eastAsia"/>
                <w:spacing w:val="-10"/>
                <w:sz w:val="22"/>
                <w:szCs w:val="22"/>
              </w:rPr>
              <w:t>請一兩個學員發表活動感想</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勉勵</w:t>
            </w:r>
          </w:p>
          <w:p w:rsidR="00D93B53" w:rsidRDefault="00D93B53">
            <w:pPr>
              <w:spacing w:line="240" w:lineRule="exact"/>
              <w:ind w:leftChars="250" w:left="720" w:rightChars="30" w:right="60" w:hangingChars="110" w:hanging="220"/>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場地復原</w:t>
            </w:r>
          </w:p>
        </w:tc>
        <w:tc>
          <w:tcPr>
            <w:tcW w:w="1197" w:type="dxa"/>
            <w:vAlign w:val="center"/>
          </w:tcPr>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靜聽</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分組</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佈置、靜聽</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團動</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發表</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靜聽</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椅子歸位</w:t>
            </w:r>
          </w:p>
        </w:tc>
        <w:tc>
          <w:tcPr>
            <w:tcW w:w="931" w:type="dxa"/>
            <w:vAlign w:val="center"/>
          </w:tcPr>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資源一</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資源二</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資源三</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資源四</w:t>
            </w:r>
          </w:p>
          <w:p w:rsidR="00D93B53" w:rsidRDefault="00D93B53">
            <w:pPr>
              <w:spacing w:line="240" w:lineRule="exact"/>
              <w:jc w:val="center"/>
              <w:rPr>
                <w:rFonts w:ascii="華康鐵線龍門W3" w:eastAsia="華康鐵線龍門W3"/>
                <w:spacing w:val="-10"/>
                <w:sz w:val="22"/>
                <w:szCs w:val="22"/>
              </w:rPr>
            </w:pPr>
          </w:p>
        </w:tc>
        <w:tc>
          <w:tcPr>
            <w:tcW w:w="831" w:type="dxa"/>
            <w:vAlign w:val="center"/>
          </w:tcPr>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15</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5</w:t>
            </w:r>
            <w:r>
              <w:rPr>
                <w:rFonts w:ascii="華康鐵線龍門W3" w:eastAsia="華康鐵線龍門W3" w:cs="華康鐵線龍門W3" w:hint="eastAsia"/>
                <w:spacing w:val="-10"/>
                <w:sz w:val="22"/>
                <w:szCs w:val="22"/>
              </w:rPr>
              <w:t>分鐘</w:t>
            </w:r>
          </w:p>
          <w:p w:rsidR="00D93B53" w:rsidRDefault="00D93B53">
            <w:pPr>
              <w:spacing w:line="240" w:lineRule="exact"/>
              <w:jc w:val="center"/>
              <w:rPr>
                <w:rFonts w:ascii="華康鐵線龍門W3" w:eastAsia="華康鐵線龍門W3"/>
                <w:spacing w:val="-10"/>
                <w:sz w:val="22"/>
                <w:szCs w:val="22"/>
              </w:rPr>
            </w:pPr>
            <w:r>
              <w:rPr>
                <w:rFonts w:ascii="華康鐵線龍門W3" w:eastAsia="華康鐵線龍門W3" w:cs="華康鐵線龍門W3"/>
                <w:spacing w:val="-10"/>
                <w:sz w:val="22"/>
                <w:szCs w:val="22"/>
              </w:rPr>
              <w:t>3</w:t>
            </w:r>
            <w:r>
              <w:rPr>
                <w:rFonts w:ascii="華康鐵線龍門W3" w:eastAsia="華康鐵線龍門W3" w:cs="華康鐵線龍門W3" w:hint="eastAsia"/>
                <w:spacing w:val="-10"/>
                <w:sz w:val="22"/>
                <w:szCs w:val="22"/>
              </w:rPr>
              <w:t>分鐘</w:t>
            </w:r>
          </w:p>
        </w:tc>
      </w:tr>
      <w:tr w:rsidR="00D93B53">
        <w:tblPrEx>
          <w:tblCellMar>
            <w:top w:w="0" w:type="dxa"/>
            <w:left w:w="0" w:type="dxa"/>
            <w:bottom w:w="0" w:type="dxa"/>
            <w:right w:w="0" w:type="dxa"/>
          </w:tblCellMar>
        </w:tblPrEx>
        <w:trPr>
          <w:trHeight w:hRule="exact" w:val="2527"/>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一、若男、女學員扭扭捏捏覺得「男女授受不親」，則男女學員各分兩組。否則將男女學員混合分成兩組。</w:t>
            </w:r>
          </w:p>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二、正確答案可隨時喊出，也可以第一次就喊出。每個答案之間停頓一下，讓神經緊張拔腿就跑的學員（可考慮扣分）回來站好。主領教員可以故意製造緊張氣氛，例如把錯的答案喊得很大聲，或故意說要小心，不要聽錯等等。</w:t>
            </w:r>
          </w:p>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三、有心臟病者不宜參加。</w:t>
            </w:r>
          </w:p>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四、輸的一隊，可罰他們繞場一圈，以便以後被獅子追襲時，可以跑快一點。</w:t>
            </w:r>
          </w:p>
          <w:p w:rsidR="00D93B53" w:rsidRDefault="00D93B53">
            <w:pPr>
              <w:spacing w:line="240" w:lineRule="exact"/>
              <w:ind w:leftChars="50" w:left="500" w:rightChars="50" w:right="100" w:hangingChars="200" w:hanging="400"/>
              <w:jc w:val="both"/>
              <w:rPr>
                <w:rFonts w:ascii="華康鐵線龍門W3" w:eastAsia="華康鐵線龍門W3"/>
                <w:sz w:val="22"/>
                <w:szCs w:val="22"/>
              </w:rPr>
            </w:pPr>
            <w:r>
              <w:rPr>
                <w:rFonts w:ascii="華康鐵線龍門W3" w:eastAsia="華康鐵線龍門W3" w:cs="華康鐵線龍門W3" w:hint="eastAsia"/>
                <w:spacing w:val="-10"/>
                <w:sz w:val="22"/>
                <w:szCs w:val="22"/>
              </w:rPr>
              <w:t>五、本活動若限於場地不便，有另外玩法，請見資源五。</w:t>
            </w:r>
          </w:p>
        </w:tc>
      </w:tr>
      <w:tr w:rsidR="00D93B53">
        <w:tblPrEx>
          <w:tblCellMar>
            <w:top w:w="0" w:type="dxa"/>
            <w:left w:w="0" w:type="dxa"/>
            <w:bottom w:w="0" w:type="dxa"/>
            <w:right w:w="0" w:type="dxa"/>
          </w:tblCellMar>
        </w:tblPrEx>
        <w:trPr>
          <w:trHeight w:hRule="exact" w:val="1075"/>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40" w:lineRule="exact"/>
              <w:ind w:leftChars="50" w:left="500" w:rightChars="50" w:right="100" w:hangingChars="200" w:hanging="400"/>
              <w:jc w:val="both"/>
              <w:rPr>
                <w:rFonts w:ascii="華康鐵線龍門W3" w:eastAsia="華康鐵線龍門W3"/>
                <w:spacing w:val="-10"/>
                <w:sz w:val="22"/>
                <w:szCs w:val="22"/>
              </w:rPr>
            </w:pPr>
            <w:r>
              <w:rPr>
                <w:rFonts w:ascii="華康鐵線龍門W3" w:eastAsia="華康鐵線龍門W3" w:cs="華康鐵線龍門W3" w:hint="eastAsia"/>
                <w:spacing w:val="-10"/>
                <w:sz w:val="22"/>
                <w:szCs w:val="22"/>
              </w:rPr>
              <w:t>蘇文博著，聖經遊戲一百種，校園書房出版社，</w:t>
            </w:r>
            <w:r>
              <w:rPr>
                <w:rFonts w:ascii="華康鐵線龍門W3" w:eastAsia="華康鐵線龍門W3" w:cs="華康鐵線龍門W3"/>
                <w:spacing w:val="-10"/>
                <w:sz w:val="22"/>
                <w:szCs w:val="22"/>
              </w:rPr>
              <w:t>1983</w:t>
            </w:r>
            <w:r>
              <w:rPr>
                <w:rFonts w:ascii="華康鐵線龍門W3" w:eastAsia="華康鐵線龍門W3" w:cs="華康鐵線龍門W3" w:hint="eastAsia"/>
                <w:spacing w:val="-10"/>
                <w:sz w:val="22"/>
                <w:szCs w:val="22"/>
              </w:rPr>
              <w:t>年</w:t>
            </w:r>
            <w:r>
              <w:rPr>
                <w:rFonts w:ascii="華康鐵線龍門W3" w:eastAsia="華康鐵線龍門W3" w:cs="華康鐵線龍門W3"/>
                <w:spacing w:val="-10"/>
                <w:sz w:val="22"/>
                <w:szCs w:val="22"/>
              </w:rPr>
              <w:t>2</w:t>
            </w:r>
            <w:r>
              <w:rPr>
                <w:rFonts w:ascii="華康鐵線龍門W3" w:eastAsia="華康鐵線龍門W3" w:cs="華康鐵線龍門W3" w:hint="eastAsia"/>
                <w:spacing w:val="-10"/>
                <w:sz w:val="22"/>
                <w:szCs w:val="22"/>
              </w:rPr>
              <w:t>月。</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教學資源一：引言舉例</w:t>
      </w:r>
    </w:p>
    <w:p w:rsidR="00D93B53" w:rsidRDefault="00D93B53">
      <w:pPr>
        <w:autoSpaceDE/>
        <w:autoSpaceDN/>
        <w:adjustRightInd/>
        <w:spacing w:line="380" w:lineRule="exact"/>
        <w:ind w:firstLine="437"/>
        <w:jc w:val="both"/>
        <w:rPr>
          <w:rFonts w:ascii="華康標楷體" w:eastAsia="華康標楷體"/>
          <w:spacing w:val="-10"/>
          <w:kern w:val="2"/>
          <w:sz w:val="24"/>
          <w:szCs w:val="24"/>
        </w:rPr>
      </w:pPr>
      <w:r>
        <w:rPr>
          <w:rFonts w:ascii="華康標楷體" w:eastAsia="華康標楷體" w:cs="華康標楷體" w:hint="eastAsia"/>
          <w:spacing w:val="-10"/>
          <w:kern w:val="2"/>
          <w:sz w:val="24"/>
          <w:szCs w:val="24"/>
        </w:rPr>
        <w:t>在聖經彼得前書五章</w:t>
      </w:r>
      <w:r>
        <w:rPr>
          <w:rFonts w:ascii="華康標楷體" w:eastAsia="華康標楷體" w:cs="華康標楷體"/>
          <w:spacing w:val="-10"/>
          <w:kern w:val="2"/>
          <w:sz w:val="24"/>
          <w:szCs w:val="24"/>
        </w:rPr>
        <w:t>8</w:t>
      </w:r>
      <w:r>
        <w:rPr>
          <w:rFonts w:ascii="華康標楷體" w:eastAsia="華康標楷體" w:cs="華康標楷體" w:hint="eastAsia"/>
          <w:spacing w:val="-10"/>
          <w:kern w:val="2"/>
          <w:sz w:val="24"/>
          <w:szCs w:val="24"/>
        </w:rPr>
        <w:t>節說：魔鬼如同吼叫的獅子，遍地遊行，尋找可吞吃的人。因此基督徒一不小心就會成為獅子的點心。在今天崇拜課程帖撒羅尼迦前書的最後一章裏，保羅亦勸勉門徒要儆醒謹守。所以，今天我們來做個遊戲，以訓練大家儆醒的心。</w:t>
      </w:r>
    </w:p>
    <w:p w:rsidR="00D93B53" w:rsidRDefault="00D93B53">
      <w:pPr>
        <w:autoSpaceDE/>
        <w:autoSpaceDN/>
        <w:adjustRightInd/>
        <w:spacing w:beforeLines="100" w:before="240" w:line="360" w:lineRule="exact"/>
        <w:rPr>
          <w:rFonts w:eastAsia="華康儷中黑"/>
          <w:spacing w:val="-4"/>
          <w:kern w:val="2"/>
          <w:sz w:val="24"/>
          <w:szCs w:val="24"/>
        </w:rPr>
      </w:pPr>
      <w:r>
        <w:rPr>
          <w:rFonts w:eastAsia="華康儷中黑" w:cs="華康儷中黑" w:hint="eastAsia"/>
          <w:spacing w:val="-4"/>
          <w:kern w:val="2"/>
          <w:sz w:val="24"/>
          <w:szCs w:val="24"/>
        </w:rPr>
        <w:t>教學資源二：活動方法</w:t>
      </w:r>
    </w:p>
    <w:p w:rsidR="00D93B53" w:rsidRDefault="00D93B53">
      <w:pPr>
        <w:autoSpaceDE/>
        <w:autoSpaceDN/>
        <w:adjustRightInd/>
        <w:spacing w:line="380" w:lineRule="exact"/>
        <w:ind w:firstLine="437"/>
        <w:jc w:val="both"/>
        <w:rPr>
          <w:rFonts w:ascii="華康標楷體" w:eastAsia="華康標楷體"/>
          <w:spacing w:val="-10"/>
          <w:kern w:val="2"/>
          <w:sz w:val="24"/>
          <w:szCs w:val="24"/>
        </w:rPr>
      </w:pPr>
      <w:r>
        <w:rPr>
          <w:rFonts w:ascii="華康標楷體" w:eastAsia="華康標楷體" w:cs="華康標楷體" w:hint="eastAsia"/>
          <w:spacing w:val="-10"/>
          <w:kern w:val="2"/>
          <w:sz w:val="24"/>
          <w:szCs w:val="24"/>
        </w:rPr>
        <w:t>兩組學員把椅子各排成一橫列，相距約</w:t>
      </w:r>
      <w:r>
        <w:rPr>
          <w:rFonts w:ascii="華康標楷體" w:eastAsia="華康標楷體" w:cs="華康標楷體"/>
          <w:spacing w:val="-10"/>
          <w:kern w:val="2"/>
          <w:sz w:val="24"/>
          <w:szCs w:val="24"/>
        </w:rPr>
        <w:t>15</w:t>
      </w:r>
      <w:r>
        <w:rPr>
          <w:rFonts w:ascii="華康標楷體" w:eastAsia="華康標楷體" w:cs="華康標楷體" w:hint="eastAsia"/>
          <w:spacing w:val="-10"/>
          <w:kern w:val="2"/>
          <w:sz w:val="24"/>
          <w:szCs w:val="24"/>
        </w:rPr>
        <w:t>公尺。第二組學員走到第一組學員（坐在椅子上）的面前，相距</w:t>
      </w:r>
      <w:r>
        <w:rPr>
          <w:rFonts w:ascii="華康標楷體" w:eastAsia="華康標楷體" w:cs="華康標楷體"/>
          <w:spacing w:val="-10"/>
          <w:kern w:val="2"/>
          <w:sz w:val="24"/>
          <w:szCs w:val="24"/>
        </w:rPr>
        <w:t>1</w:t>
      </w:r>
      <w:r>
        <w:rPr>
          <w:rFonts w:ascii="華康標楷體" w:eastAsia="華康標楷體" w:cs="華康標楷體" w:hint="eastAsia"/>
          <w:spacing w:val="-10"/>
          <w:kern w:val="2"/>
          <w:sz w:val="24"/>
          <w:szCs w:val="24"/>
        </w:rPr>
        <w:t>公尺，敬個禮。主領教員問一個聖經問題，如「約拿在大魚肚子裏幾天幾夜？」然後主領教員開始喊出答案如：「三天四夜」、「二天三夜」、「三天三夜」。當主領人員喊到正確答案（三天三夜）時，第二組的學員要趕快往後跑回自己的椅子坐下，第一組的學員要跳起來捉跑的學員，被捉到（摸到就算）的就是不儆醒，給獅子當點心了（註：在第二組學員坐下前，第一組學員都可以捉他們）。被捉到的學員看一共幾個人，就是扣幾分。接下來換第一組學員走到第二組學員（坐在椅子上）的面前，敬個禮，相距也是</w:t>
      </w:r>
      <w:r>
        <w:rPr>
          <w:rFonts w:ascii="華康標楷體" w:eastAsia="華康標楷體" w:cs="華康標楷體"/>
          <w:spacing w:val="-10"/>
          <w:kern w:val="2"/>
          <w:sz w:val="24"/>
          <w:szCs w:val="24"/>
        </w:rPr>
        <w:t>1</w:t>
      </w:r>
      <w:r>
        <w:rPr>
          <w:rFonts w:ascii="華康標楷體" w:eastAsia="華康標楷體" w:cs="華康標楷體" w:hint="eastAsia"/>
          <w:spacing w:val="-10"/>
          <w:kern w:val="2"/>
          <w:sz w:val="24"/>
          <w:szCs w:val="24"/>
        </w:rPr>
        <w:t>公尺。如前所述，主領教員問另一個聖經問題，喊答案，喊到正確答案時，第一組學員掉頭就跑，第二組急起直追，看被獅子吃掉幾個，就扣幾分，如此方式進行約</w:t>
      </w:r>
      <w:r>
        <w:rPr>
          <w:rFonts w:ascii="華康標楷體" w:eastAsia="華康標楷體" w:cs="華康標楷體"/>
          <w:spacing w:val="-10"/>
          <w:kern w:val="2"/>
          <w:sz w:val="24"/>
          <w:szCs w:val="24"/>
        </w:rPr>
        <w:t>5</w:t>
      </w:r>
      <w:r>
        <w:rPr>
          <w:rFonts w:ascii="華康標楷體" w:eastAsia="華康標楷體" w:cs="華康標楷體" w:hint="eastAsia"/>
          <w:spacing w:val="-10"/>
          <w:kern w:val="2"/>
          <w:sz w:val="24"/>
          <w:szCs w:val="24"/>
        </w:rPr>
        <w:t>次（可視時間增減）。最後核算兩組成績，看那組扣分較多就是較不儆醒。</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教學資源三：聖經問題參考（最後一個答案為正確）</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一、帖撒羅尼迦前書的作者是誰？「彼得」、「雅各」、「約翰」、「保羅」。</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二、彼得幾次不認主？「四次」、「六次」、「二次」、「三次」。</w:t>
      </w:r>
    </w:p>
    <w:p w:rsidR="00D93B53" w:rsidRDefault="00D93B53">
      <w:pPr>
        <w:autoSpaceDE/>
        <w:autoSpaceDN/>
        <w:adjustRightInd/>
        <w:spacing w:line="380" w:lineRule="exact"/>
        <w:ind w:left="480" w:hangingChars="200" w:hanging="480"/>
        <w:rPr>
          <w:sz w:val="6"/>
          <w:szCs w:val="6"/>
        </w:rPr>
      </w:pPr>
      <w:r>
        <w:rPr>
          <w:rFonts w:ascii="華康標楷體" w:eastAsia="華康標楷體" w:cs="華康標楷體" w:hint="eastAsia"/>
          <w:kern w:val="2"/>
          <w:sz w:val="24"/>
          <w:szCs w:val="24"/>
        </w:rPr>
        <w:t>三、神在第幾天造人？「第三天」、「第五天」、「第七天」、「第六天」</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四、聖經說，魔鬼像吼叫的什麼？「小狗」、「野狼」、「老虎」、「獅子」。</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五、聖經說，亞當和夏娃因為吃了甚麼而被神逐出伊甸園？「蘋果」、「李子」、「芭樂」、「善惡果」。</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六、挪亞時代，洪水氾濫幾天？「三十天」、「五十天」、「四十五天」、「四十天」</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七、亞伯拉罕幾歲生以撒？「九十九歲」、「一百零一歲」、「一百零二歲」、「一百歲」。</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八、耶穌曾經用五個餅、兩條魚給多少人吃飽？「三千人」、「四千人」、「六千人」、「五千人」。</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九、萬軍之耶和華說，你們要將當納的幾分之幾全然送入倉庫？「十分之二」、「十分之三」、「五分之一」、「十分之一」。</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十、耶穌說要饒恕別人幾次？「七十次」、「七次」、「七十五個五次」、「七十個七次」。</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十一、耶穌幾歲開始傳道理？「三十一歲」、「三十二歲」、「三十三歲」、「三十歲」。</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十二、主禱文：「</w:t>
      </w:r>
      <w:r>
        <w:rPr>
          <w:rFonts w:ascii="華康標楷體" w:eastAsia="華康標楷體"/>
          <w:kern w:val="2"/>
          <w:sz w:val="24"/>
          <w:szCs w:val="24"/>
        </w:rPr>
        <w:t>……</w:t>
      </w:r>
      <w:r>
        <w:rPr>
          <w:rFonts w:ascii="華康標楷體" w:eastAsia="華康標楷體" w:cs="華康標楷體" w:hint="eastAsia"/>
          <w:kern w:val="2"/>
          <w:sz w:val="24"/>
          <w:szCs w:val="24"/>
        </w:rPr>
        <w:t>你的國降臨，願你的旨意行在</w:t>
      </w:r>
      <w:r>
        <w:rPr>
          <w:rFonts w:ascii="華康標楷體" w:eastAsia="華康標楷體"/>
          <w:kern w:val="2"/>
          <w:sz w:val="24"/>
          <w:szCs w:val="24"/>
        </w:rPr>
        <w:t>……</w:t>
      </w:r>
      <w:r>
        <w:rPr>
          <w:rFonts w:ascii="華康標楷體" w:eastAsia="華康標楷體" w:cs="華康標楷體" w:hint="eastAsia"/>
          <w:kern w:val="2"/>
          <w:sz w:val="24"/>
          <w:szCs w:val="24"/>
        </w:rPr>
        <w:t>」那裏？「天上」、「地下」、「天國」、「地上」。</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十三、「以馬內利」是什麼意思？「神賜平安」、「神愛世人」、「神與我們同在」。</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十四、以掃為了貪吃什麼把長子名分賣了？「綠豆湯」、「豆花湯」、「紅豆湯」。</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十五、主耶穌受魔鬼試探時，禁食幾天？「三十天」、「四十二天」、「三十五天」、「四十天」。</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十六、「我是攻克己身，叫身服我，恐怕我傳福音給別人，自己反而</w:t>
      </w:r>
      <w:r>
        <w:rPr>
          <w:rFonts w:ascii="華康標楷體" w:eastAsia="華康標楷體"/>
          <w:kern w:val="2"/>
          <w:sz w:val="24"/>
          <w:szCs w:val="24"/>
        </w:rPr>
        <w:t>……</w:t>
      </w:r>
      <w:r>
        <w:rPr>
          <w:rFonts w:ascii="華康標楷體" w:eastAsia="華康標楷體" w:cs="華康標楷體" w:hint="eastAsia"/>
          <w:kern w:val="2"/>
          <w:sz w:val="24"/>
          <w:szCs w:val="24"/>
        </w:rPr>
        <w:t>」怎樣？「反而跌倒」、「反而得救」、「反得永生」、「反被棄絕」。</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十七、十二門徒中，那一個懷疑耶穌的復活？「猶大」、「彼得」、「約翰」、「多馬」。</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十八、以色列人派幾個探子窺探迦南地？「十個」、「七個」、「十三個」、「十二個」</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十九、「哈利路亞」是甚麼意思？「求神祝福」、「你好」、「願你平安」、「讚美真神」</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二十、「你們的言語要常常帶著和氣，好像用</w:t>
      </w:r>
      <w:r>
        <w:rPr>
          <w:rFonts w:ascii="華康標楷體" w:eastAsia="華康標楷體"/>
          <w:kern w:val="2"/>
          <w:sz w:val="24"/>
          <w:szCs w:val="24"/>
        </w:rPr>
        <w:t>……</w:t>
      </w:r>
      <w:r>
        <w:rPr>
          <w:rFonts w:ascii="華康標楷體" w:eastAsia="華康標楷體" w:cs="華康標楷體" w:hint="eastAsia"/>
          <w:kern w:val="2"/>
          <w:sz w:val="24"/>
          <w:szCs w:val="24"/>
        </w:rPr>
        <w:t>」甚麼調和？「糖」、「味精」、「水」、「</w:t>
      </w:r>
      <w:r>
        <w:rPr>
          <w:rFonts w:ascii="標楷體" w:eastAsia="標楷體" w:hAnsi="標楷體" w:cs="標楷體" w:hint="eastAsia"/>
          <w:kern w:val="2"/>
          <w:sz w:val="24"/>
          <w:szCs w:val="24"/>
        </w:rPr>
        <w:t>塩</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廿一、對耶穌說：「你是基督，是永生神的兒子」的門徒是誰？「猶大」、「腓力」、「約翰」、「彼得」。</w:t>
      </w:r>
    </w:p>
    <w:p w:rsidR="00D93B53" w:rsidRDefault="00D93B53">
      <w:pPr>
        <w:autoSpaceDE/>
        <w:autoSpaceDN/>
        <w:adjustRightInd/>
        <w:spacing w:line="380" w:lineRule="exact"/>
        <w:ind w:left="720" w:hangingChars="300" w:hanging="720"/>
        <w:rPr>
          <w:rFonts w:ascii="華康標楷體" w:eastAsia="華康標楷體"/>
          <w:kern w:val="2"/>
          <w:sz w:val="24"/>
          <w:szCs w:val="24"/>
        </w:rPr>
      </w:pPr>
      <w:r>
        <w:rPr>
          <w:rFonts w:ascii="華康標楷體" w:eastAsia="華康標楷體" w:cs="華康標楷體" w:hint="eastAsia"/>
          <w:kern w:val="2"/>
          <w:sz w:val="24"/>
          <w:szCs w:val="24"/>
        </w:rPr>
        <w:t>廿二、聖經說施洗約翰所穿的衣服是什麼？「耐龍」、「達克龍」、「太空裝」、「大棉襖」、「駱駝毛衣服」。</w:t>
      </w: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教學資源四：勉勵</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在剛剛的活動裏，我們會感到好緊張，害怕一不小心就被獅子吃掉了，所以都得隨時提高警覺。還好今天我們只是玩遊戲，沒有什麼關係，但是當我們面臨試探時，正在靈命生死存亡之際，如果不能儆醒自守，那真的會跟大獅子──魔鬼永遠做朋友呢！所以，有了這層認識後，希望我們都能隨時提防魔鬼詭計，才不致跌倒悔恨。</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教學資源五：本活動之另外玩法</w:t>
      </w:r>
    </w:p>
    <w:p w:rsidR="00D93B53" w:rsidRDefault="00D93B53">
      <w:pPr>
        <w:autoSpaceDE/>
        <w:autoSpaceDN/>
        <w:adjustRightInd/>
        <w:spacing w:line="380" w:lineRule="exact"/>
        <w:ind w:firstLine="437"/>
        <w:jc w:val="both"/>
        <w:rPr>
          <w:rFonts w:ascii="華康標楷體" w:eastAsia="華康標楷體"/>
          <w:kern w:val="2"/>
          <w:sz w:val="24"/>
          <w:szCs w:val="24"/>
        </w:rPr>
      </w:pPr>
      <w:r>
        <w:rPr>
          <w:rFonts w:eastAsia="華康標楷體" w:cs="華康標楷體" w:hint="eastAsia"/>
          <w:kern w:val="2"/>
          <w:sz w:val="24"/>
          <w:szCs w:val="24"/>
        </w:rPr>
        <w:t>場地不夠大時，可以將每四人分成一組，各圍坐成圈。然後作打手背遊戲：除第一人外，其餘的人把右手伸出，手背向上，疊在一起。如前所述，主領教員喊到正確答案時，第一人用力打相疊之手背，其餘的人趕快縮手。被打到的就是不儆醒，該打。問第二個題目時，輪到第二個人打，其餘的縮手。如此輪流下去。（視時間結束）</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41"/>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活動十一　常識．嚐試（二）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常識．嘗試</w:t>
            </w:r>
            <w:r>
              <w:rPr>
                <w:rFonts w:eastAsia="華康鐵線龍門W3"/>
                <w:sz w:val="22"/>
                <w:szCs w:val="22"/>
              </w:rPr>
              <w:t>(</w:t>
            </w:r>
            <w:r>
              <w:rPr>
                <w:rFonts w:eastAsia="華康鐵線龍門W3" w:cs="華康鐵線龍門W3" w:hint="eastAsia"/>
                <w:sz w:val="22"/>
                <w:szCs w:val="22"/>
              </w:rPr>
              <w:t>二</w:t>
            </w:r>
            <w:r>
              <w:rPr>
                <w:rFonts w:eastAsia="華康鐵線龍門W3"/>
                <w:sz w:val="22"/>
                <w:szCs w:val="22"/>
              </w:rPr>
              <w:t>)</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講述、發表</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請詳閱教學資源</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補充課程：生活技巧</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寬敞、安靜之場所</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一、於平時會做簡易的眼睛運動，消除疲勞。</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二、配眼鏡時，能依需求，選出適合自己的鏡框。</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一、能了解鏡框的重要，注意選擇時的原則。</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二、了解如何消除眼睛疲勞，並好好保護眼睛。</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3029"/>
        <w:gridCol w:w="1002"/>
        <w:gridCol w:w="1000"/>
        <w:gridCol w:w="915"/>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3029"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002"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100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915"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932"/>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3029"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說明本活動的目的</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介紹消除眼睛疲勞之方法，以保護視力。</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提出問題：「你們有沒有其他消除眼睛疲勞之方法？」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提出問題：「你們配眼鏡時，都注意些什麼？」</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介紹選鏡架時應注意的問題。</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介紹優良眼鏡框的條件。</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請學員說一說對此活動的感想。</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勉勵學員愛護眼睛。</w:t>
            </w:r>
          </w:p>
        </w:tc>
        <w:tc>
          <w:tcPr>
            <w:tcW w:w="1002"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1000"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p>
          <w:p w:rsidR="00D93B53" w:rsidRDefault="00D93B53">
            <w:pPr>
              <w:spacing w:line="260" w:lineRule="exact"/>
              <w:ind w:right="4"/>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tc>
        <w:tc>
          <w:tcPr>
            <w:tcW w:w="915" w:type="dxa"/>
            <w:vAlign w:val="center"/>
          </w:tcPr>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rsidR="00D93B53" w:rsidRDefault="00D93B53">
            <w:pPr>
              <w:spacing w:line="260" w:lineRule="exact"/>
              <w:jc w:val="center"/>
              <w:rPr>
                <w:rFonts w:ascii="華康鐵線龍門W3" w:eastAsia="華康鐵線龍門W3"/>
                <w:sz w:val="22"/>
                <w:szCs w:val="22"/>
              </w:rPr>
            </w:pPr>
          </w:p>
          <w:p w:rsidR="00D93B53" w:rsidRDefault="00D93B53">
            <w:pPr>
              <w:spacing w:line="260" w:lineRule="exact"/>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1273"/>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一、本活動之資源僅作參考，教員可再收集資料。</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二、教員依戴眼鏡之人數，分配教學時間，若帶眼鏡者少，則簡單帶過活動所可。</w:t>
            </w:r>
          </w:p>
        </w:tc>
      </w:tr>
      <w:tr w:rsidR="00D93B53">
        <w:tblPrEx>
          <w:tblCellMar>
            <w:top w:w="0" w:type="dxa"/>
            <w:left w:w="0" w:type="dxa"/>
            <w:bottom w:w="0" w:type="dxa"/>
            <w:right w:w="0" w:type="dxa"/>
          </w:tblCellMar>
        </w:tblPrEx>
        <w:trPr>
          <w:trHeight w:hRule="exact" w:val="1245"/>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賴裕源、戚家英，常春月刊七十八年四月號，</w:t>
            </w:r>
            <w:r>
              <w:rPr>
                <w:rFonts w:ascii="華康鐵線龍門W3" w:eastAsia="華康鐵線龍門W3" w:cs="華康鐵線龍門W3"/>
                <w:sz w:val="22"/>
                <w:szCs w:val="22"/>
              </w:rPr>
              <w:t>140</w:t>
            </w:r>
            <w:r>
              <w:rPr>
                <w:rFonts w:ascii="華康鐵線龍門W3" w:eastAsia="華康鐵線龍門W3" w:cs="華康鐵線龍門W3" w:hint="eastAsia"/>
                <w:sz w:val="22"/>
                <w:szCs w:val="22"/>
              </w:rPr>
              <w:t>頁～</w:t>
            </w:r>
            <w:r>
              <w:rPr>
                <w:rFonts w:ascii="華康鐵線龍門W3" w:eastAsia="華康鐵線龍門W3" w:cs="華康鐵線龍門W3"/>
                <w:sz w:val="22"/>
                <w:szCs w:val="22"/>
              </w:rPr>
              <w:t>146</w:t>
            </w:r>
            <w:r>
              <w:rPr>
                <w:rFonts w:ascii="華康鐵線龍門W3" w:eastAsia="華康鐵線龍門W3" w:cs="華康鐵線龍門W3" w:hint="eastAsia"/>
                <w:sz w:val="22"/>
                <w:szCs w:val="22"/>
              </w:rPr>
              <w:t>頁。</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很多人以為近視無法根治，其實若能早期發現，可以用眼睛運動防止惡化，而且能消除眼睛疲勞，因此藉此活動介紹三種簡易方法。</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此外，一般因近視需配眼鏡的人，通常對鏡片的要求很高，對鏡架卻不太講究，往往只把它當作裝飾品看待。其實，眼鏡掛在臉上，不但美觀與否十分重要，並且它對改善視力的功能更不可忽視。為了你的視力，此活動特別介紹選鏡架時應注意的原則。</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教學資源二：消除眼睛疲勞之方法</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一、眨眼回復法</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為避免或消除眼睛疲勞，應刻意地多眨眼睛。</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其要訣是：數秒間連續眨幾次，然後閉起約</w:t>
      </w:r>
      <w:r>
        <w:rPr>
          <w:rFonts w:eastAsia="華康標楷體"/>
          <w:kern w:val="2"/>
          <w:sz w:val="24"/>
          <w:szCs w:val="24"/>
        </w:rPr>
        <w:t>4</w:t>
      </w:r>
      <w:r>
        <w:rPr>
          <w:rFonts w:eastAsia="華康標楷體" w:cs="華康標楷體" w:hint="eastAsia"/>
          <w:kern w:val="2"/>
          <w:sz w:val="24"/>
          <w:szCs w:val="24"/>
        </w:rPr>
        <w:t>～</w:t>
      </w:r>
      <w:r>
        <w:rPr>
          <w:rFonts w:eastAsia="華康標楷體"/>
          <w:kern w:val="2"/>
          <w:sz w:val="24"/>
          <w:szCs w:val="24"/>
        </w:rPr>
        <w:t>5</w:t>
      </w:r>
      <w:r>
        <w:rPr>
          <w:rFonts w:eastAsia="華康標楷體" w:cs="華康標楷體" w:hint="eastAsia"/>
          <w:kern w:val="2"/>
          <w:sz w:val="24"/>
          <w:szCs w:val="24"/>
        </w:rPr>
        <w:t>秒，如此一小時之內做幾次，每次約費</w:t>
      </w:r>
      <w:r>
        <w:rPr>
          <w:rFonts w:eastAsia="華康標楷體"/>
          <w:kern w:val="2"/>
          <w:sz w:val="24"/>
          <w:szCs w:val="24"/>
        </w:rPr>
        <w:t>1</w:t>
      </w:r>
      <w:r>
        <w:rPr>
          <w:rFonts w:eastAsia="華康標楷體" w:cs="華康標楷體" w:hint="eastAsia"/>
          <w:kern w:val="2"/>
          <w:sz w:val="24"/>
          <w:szCs w:val="24"/>
        </w:rPr>
        <w:t>～</w:t>
      </w:r>
      <w:r>
        <w:rPr>
          <w:rFonts w:eastAsia="華康標楷體"/>
          <w:kern w:val="2"/>
          <w:sz w:val="24"/>
          <w:szCs w:val="24"/>
        </w:rPr>
        <w:t>2</w:t>
      </w:r>
      <w:r>
        <w:rPr>
          <w:rFonts w:eastAsia="華康標楷體" w:cs="華康標楷體" w:hint="eastAsia"/>
          <w:kern w:val="2"/>
          <w:sz w:val="24"/>
          <w:szCs w:val="24"/>
        </w:rPr>
        <w:t>分鐘。上班、上學時在公車上，或學校、工作場所的休息時間都能利用。尤其是閱讀較小的文字、做精細工作或近距離作業時，應用此法以消除眼睛疲勞，使眼球的血液流暢，間接有益回復視力。</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二、遠近回復法</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讀書或看完電視一段時間後，若到室外看看遠處的景色，天空上的雲、星星，對眼睛之視力的維護會有幫助。更理想的方法是連續看遠方事物一段時間後，再將視線轉移至近處，然後又看遠處，再看近處</w:t>
      </w:r>
      <w:r>
        <w:rPr>
          <w:rFonts w:eastAsia="華康標楷體"/>
          <w:kern w:val="2"/>
          <w:sz w:val="24"/>
          <w:szCs w:val="24"/>
        </w:rPr>
        <w:t>……</w:t>
      </w:r>
      <w:r>
        <w:rPr>
          <w:rFonts w:eastAsia="華康標楷體" w:cs="華康標楷體" w:hint="eastAsia"/>
          <w:kern w:val="2"/>
          <w:sz w:val="24"/>
          <w:szCs w:val="24"/>
        </w:rPr>
        <w:t>像這樣轉移視點來做訓練。</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三、溫熱法消除眼睛疲勞</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此法在晚上、休息前或中午等感到眼睛疲勞時，皆可操作。只要將毛巾蒸熱（泡熱）放在閉著的雙眼上，並放鬆身心即可。由於溫熱，能使心情輕鬆，眼部的血液流暢，並緩和眼部肌肉的僵化，對消除疲勞十分有效。</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教學資源三：選鏡架應考慮之問題</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一、在重量方面，以輕者為宜，這樣可以減少鏡框下滑、焦距差異、不舒服，甚至度數不足等毛病。</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眼鏡框也要能配合自己的處方度數。例如度數較淺的人，可以選擇比臉型稍大的鏡框，如果是度數深的，就最好不用大框，因為框大，鏡片也跟著大，才能配合瞳孔中心距，但如此就會造成鏡片中心點到耳朵側距離較長，至鼻側較短，而且鏡片內薄外厚甚不美觀，更重要的是重量加重，光學效益也差。</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三、要讓鏡架配合自己的臉型，凸顯自己的優點，掩飾缺點，讓人對你有好的印象和評價。</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（一）蛋形臉（</w:t>
      </w:r>
      <w:r>
        <w:rPr>
          <w:rFonts w:ascii="華康標楷體" w:eastAsia="華康標楷體" w:cs="華康標楷體"/>
          <w:kern w:val="2"/>
          <w:sz w:val="24"/>
          <w:szCs w:val="24"/>
        </w:rPr>
        <w:t>O</w:t>
      </w:r>
      <w:r>
        <w:rPr>
          <w:rFonts w:ascii="華康標楷體" w:eastAsia="華康標楷體" w:cs="華康標楷體" w:hint="eastAsia"/>
          <w:kern w:val="2"/>
          <w:sz w:val="24"/>
          <w:szCs w:val="24"/>
        </w:rPr>
        <w:t>）：適合各式樣如圓、長方、隋圓、稜角、心型、飛行員型鏡框。</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（二）圓形臉（○）：可戴有稜角、尤其是四角形的架子，避免小而圓的鏡架。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（三）方形臉（□）：避免角型框架，適合戴長圓形鏡框。</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（四）三角形臉（△）：上端較扁平，而下端較圓的鏡架較適合。</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（五）心形臉（</w:t>
      </w:r>
      <w:r>
        <w:rPr>
          <w:rFonts w:ascii="GungsuhChe" w:eastAsia="GungsuhChe" w:hAnsi="GungsuhChe" w:cs="GungsuhChe" w:hint="eastAsia"/>
          <w:kern w:val="2"/>
          <w:sz w:val="24"/>
          <w:szCs w:val="24"/>
        </w:rPr>
        <w:t>♡</w:t>
      </w:r>
      <w:r>
        <w:rPr>
          <w:rFonts w:ascii="華康標楷體" w:eastAsia="華康標楷體" w:cs="華康標楷體" w:hint="eastAsia"/>
          <w:kern w:val="2"/>
          <w:sz w:val="24"/>
          <w:szCs w:val="24"/>
        </w:rPr>
        <w:t>）：適合戴由太陽穴開始向外傾斜至顴骨的鏡框。</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（六）長方形臉（</w:t>
      </w:r>
      <w:r>
        <w:rPr>
          <w:rFonts w:ascii="GungsuhChe" w:eastAsia="GungsuhChe" w:hAnsi="Wingdings 2" w:hint="eastAsia"/>
          <w:kern w:val="2"/>
          <w:sz w:val="24"/>
          <w:szCs w:val="24"/>
        </w:rPr>
        <w:sym w:font="Wingdings 2" w:char="F0FB"/>
      </w:r>
      <w:r>
        <w:rPr>
          <w:rFonts w:ascii="華康標楷體" w:eastAsia="華康標楷體" w:cs="華康標楷體" w:hint="eastAsia"/>
          <w:kern w:val="2"/>
          <w:sz w:val="24"/>
          <w:szCs w:val="24"/>
        </w:rPr>
        <w:t>）：適合有曲線的鏡框，以緩和臉部剛硬的線條。</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（七）菱形臉（</w:t>
      </w:r>
      <w:r>
        <w:rPr>
          <w:rFonts w:ascii="新細明體" w:hAnsi="新細明體" w:cs="新細明體" w:hint="eastAsia"/>
          <w:kern w:val="2"/>
          <w:sz w:val="24"/>
          <w:szCs w:val="24"/>
        </w:rPr>
        <w:t>◇</w:t>
      </w:r>
      <w:r>
        <w:rPr>
          <w:rFonts w:ascii="華康標楷體" w:eastAsia="華康標楷體" w:cs="華康標楷體" w:hint="eastAsia"/>
          <w:kern w:val="2"/>
          <w:sz w:val="24"/>
          <w:szCs w:val="24"/>
        </w:rPr>
        <w:t>）：不適合大且重（如飛行員型鏡架），應選用較輕巧者。</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教學資源四：優良鏡框的條件</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分則：</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一、物理條件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（一）可保持正確的尺寸──結實耐用；不易變形──堅固的。</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（二）需有良好的可調節性與柔軟性。</w:t>
      </w:r>
    </w:p>
    <w:p w:rsidR="00D93B53" w:rsidRDefault="00D93B53">
      <w:pPr>
        <w:spacing w:line="374" w:lineRule="exact"/>
        <w:rPr>
          <w:rFonts w:ascii="華康標楷體" w:eastAsia="華康標楷體"/>
          <w:kern w:val="2"/>
          <w:sz w:val="24"/>
          <w:szCs w:val="24"/>
        </w:rPr>
      </w:pPr>
      <w:r>
        <w:rPr>
          <w:rFonts w:ascii="華康標楷體" w:eastAsia="華康標楷體" w:cs="華康標楷體" w:hint="eastAsia"/>
          <w:kern w:val="2"/>
          <w:sz w:val="24"/>
          <w:szCs w:val="24"/>
        </w:rPr>
        <w:t>二、化學性條件：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（一）耐汗──耐侵蝕性的。</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（二）耐藥品性──耐工業地區等各種排氣煙霧。</w:t>
      </w:r>
    </w:p>
    <w:p w:rsidR="00D93B53" w:rsidRDefault="00D93B53">
      <w:pPr>
        <w:spacing w:line="374" w:lineRule="exact"/>
        <w:rPr>
          <w:rFonts w:ascii="華康標楷體" w:eastAsia="華康標楷體"/>
          <w:kern w:val="2"/>
          <w:sz w:val="24"/>
          <w:szCs w:val="24"/>
        </w:rPr>
      </w:pPr>
      <w:r>
        <w:rPr>
          <w:rFonts w:ascii="華康標楷體" w:eastAsia="華康標楷體" w:cs="華康標楷體" w:hint="eastAsia"/>
          <w:kern w:val="2"/>
          <w:sz w:val="24"/>
          <w:szCs w:val="24"/>
        </w:rPr>
        <w:t>三、生理性條件：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（一）輕巧的。</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（二）穩定、有彈性。</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（三）視野廣闊。</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（四）安全──有柔軟度、耐衝擊。</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（五）不致對臉上產生過度壓力。</w:t>
      </w:r>
    </w:p>
    <w:p w:rsidR="00D93B53" w:rsidRDefault="00D93B53">
      <w:pPr>
        <w:spacing w:line="374" w:lineRule="exact"/>
        <w:rPr>
          <w:rFonts w:ascii="華康標楷體" w:eastAsia="華康標楷體"/>
          <w:kern w:val="2"/>
          <w:sz w:val="24"/>
          <w:szCs w:val="24"/>
        </w:rPr>
      </w:pPr>
      <w:r>
        <w:rPr>
          <w:rFonts w:ascii="華康標楷體" w:eastAsia="華康標楷體" w:cs="華康標楷體" w:hint="eastAsia"/>
          <w:kern w:val="2"/>
          <w:sz w:val="24"/>
          <w:szCs w:val="24"/>
        </w:rPr>
        <w:t>四、心理條件：</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（一）流行性：</w:t>
      </w:r>
      <w:r>
        <w:rPr>
          <w:rFonts w:ascii="華康標楷體" w:eastAsia="華康標楷體" w:cs="華康標楷體"/>
          <w:kern w:val="2"/>
          <w:sz w:val="24"/>
          <w:szCs w:val="24"/>
        </w:rPr>
        <w:t>1.</w:t>
      </w:r>
      <w:r>
        <w:rPr>
          <w:rFonts w:ascii="華康標楷體" w:eastAsia="華康標楷體" w:cs="華康標楷體" w:hint="eastAsia"/>
          <w:kern w:val="2"/>
          <w:sz w:val="24"/>
          <w:szCs w:val="24"/>
        </w:rPr>
        <w:t>能針對臉形配合各種鏡片。</w:t>
      </w:r>
    </w:p>
    <w:p w:rsidR="00D93B53" w:rsidRDefault="00D93B53">
      <w:pPr>
        <w:tabs>
          <w:tab w:val="left" w:pos="-1418"/>
        </w:tabs>
        <w:autoSpaceDE/>
        <w:autoSpaceDN/>
        <w:adjustRightInd/>
        <w:spacing w:line="380" w:lineRule="exact"/>
        <w:ind w:leftChars="1040" w:left="232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可選定各種色彩。</w:t>
      </w:r>
    </w:p>
    <w:p w:rsidR="00D93B53" w:rsidRDefault="00D93B53">
      <w:pPr>
        <w:tabs>
          <w:tab w:val="left" w:pos="-1418"/>
        </w:tabs>
        <w:autoSpaceDE/>
        <w:autoSpaceDN/>
        <w:adjustRightInd/>
        <w:spacing w:line="380" w:lineRule="exact"/>
        <w:ind w:leftChars="200" w:left="64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（二）信賴性：可滿足心理上之需要。</w:t>
      </w:r>
    </w:p>
    <w:p w:rsidR="00D93B53" w:rsidRDefault="00D93B53">
      <w:pPr>
        <w:tabs>
          <w:tab w:val="left" w:pos="-1418"/>
        </w:tabs>
        <w:autoSpaceDE/>
        <w:autoSpaceDN/>
        <w:adjustRightInd/>
        <w:spacing w:line="380" w:lineRule="exact"/>
        <w:ind w:leftChars="1040" w:left="232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高品質</w:t>
      </w:r>
      <w:r>
        <w:rPr>
          <w:rFonts w:ascii="華康標楷體" w:eastAsia="華康標楷體" w:cs="華康標楷體"/>
          <w:kern w:val="2"/>
          <w:sz w:val="24"/>
          <w:szCs w:val="24"/>
        </w:rPr>
        <w:t>2.</w:t>
      </w:r>
      <w:r>
        <w:rPr>
          <w:rFonts w:ascii="華康標楷體" w:eastAsia="華康標楷體" w:cs="華康標楷體" w:hint="eastAsia"/>
          <w:kern w:val="2"/>
          <w:sz w:val="24"/>
          <w:szCs w:val="24"/>
        </w:rPr>
        <w:t>高尚典雅</w:t>
      </w:r>
      <w:r>
        <w:rPr>
          <w:rFonts w:ascii="華康標楷體" w:eastAsia="華康標楷體" w:cs="華康標楷體"/>
          <w:kern w:val="2"/>
          <w:sz w:val="24"/>
          <w:szCs w:val="24"/>
        </w:rPr>
        <w:t>3.</w:t>
      </w:r>
      <w:r>
        <w:rPr>
          <w:rFonts w:ascii="華康標楷體" w:eastAsia="華康標楷體" w:cs="華康標楷體" w:hint="eastAsia"/>
          <w:kern w:val="2"/>
          <w:sz w:val="24"/>
          <w:szCs w:val="24"/>
        </w:rPr>
        <w:t>價格適當。</w:t>
      </w:r>
    </w:p>
    <w:p w:rsidR="00D93B53" w:rsidRDefault="00D93B53">
      <w:pPr>
        <w:spacing w:line="374" w:lineRule="exact"/>
        <w:rPr>
          <w:rFonts w:ascii="華康標楷體" w:eastAsia="華康標楷體"/>
          <w:kern w:val="2"/>
          <w:sz w:val="24"/>
          <w:szCs w:val="24"/>
        </w:rPr>
      </w:pPr>
      <w:r>
        <w:rPr>
          <w:rFonts w:ascii="華康標楷體" w:eastAsia="華康標楷體" w:cs="華康標楷體" w:hint="eastAsia"/>
          <w:kern w:val="2"/>
          <w:sz w:val="24"/>
          <w:szCs w:val="24"/>
        </w:rPr>
        <w:t>總則：</w:t>
      </w:r>
    </w:p>
    <w:p w:rsidR="00D93B53" w:rsidRDefault="00D93B53">
      <w:pPr>
        <w:spacing w:line="374" w:lineRule="exact"/>
        <w:rPr>
          <w:rFonts w:ascii="華康標楷體" w:eastAsia="華康標楷體"/>
          <w:kern w:val="2"/>
          <w:sz w:val="24"/>
          <w:szCs w:val="24"/>
        </w:rPr>
      </w:pPr>
      <w:r>
        <w:rPr>
          <w:rFonts w:ascii="華康標楷體" w:eastAsia="華康標楷體"/>
          <w:kern w:val="2"/>
          <w:sz w:val="24"/>
          <w:szCs w:val="24"/>
        </w:rPr>
        <w:t>●</w:t>
      </w:r>
      <w:r>
        <w:rPr>
          <w:rFonts w:ascii="華康標楷體" w:eastAsia="華康標楷體" w:cs="華康標楷體" w:hint="eastAsia"/>
          <w:kern w:val="2"/>
          <w:sz w:val="24"/>
          <w:szCs w:val="24"/>
        </w:rPr>
        <w:t>依照鏡片處方配合眼睛的位置，而且能固定者。</w:t>
      </w:r>
    </w:p>
    <w:p w:rsidR="00D93B53" w:rsidRDefault="00D93B53">
      <w:pPr>
        <w:spacing w:line="374" w:lineRule="exact"/>
        <w:rPr>
          <w:rFonts w:ascii="華康標楷體" w:eastAsia="華康標楷體"/>
          <w:kern w:val="2"/>
          <w:sz w:val="24"/>
          <w:szCs w:val="24"/>
        </w:rPr>
      </w:pPr>
      <w:r>
        <w:rPr>
          <w:rFonts w:ascii="華康標楷體" w:eastAsia="華康標楷體"/>
          <w:kern w:val="2"/>
          <w:sz w:val="24"/>
          <w:szCs w:val="24"/>
        </w:rPr>
        <w:t>●</w:t>
      </w:r>
      <w:r>
        <w:rPr>
          <w:rFonts w:ascii="華康標楷體" w:eastAsia="華康標楷體" w:cs="華康標楷體" w:hint="eastAsia"/>
          <w:kern w:val="2"/>
          <w:sz w:val="24"/>
          <w:szCs w:val="24"/>
        </w:rPr>
        <w:t>不會引起不愉快的感覺。</w:t>
      </w:r>
    </w:p>
    <w:p w:rsidR="00D93B53" w:rsidRDefault="00D93B53">
      <w:pPr>
        <w:spacing w:line="374" w:lineRule="exact"/>
        <w:rPr>
          <w:rFonts w:ascii="華康標楷體" w:eastAsia="華康標楷體"/>
          <w:kern w:val="2"/>
          <w:sz w:val="24"/>
          <w:szCs w:val="24"/>
        </w:rPr>
      </w:pPr>
      <w:r>
        <w:rPr>
          <w:rFonts w:ascii="華康標楷體" w:eastAsia="華康標楷體"/>
          <w:kern w:val="2"/>
          <w:sz w:val="24"/>
          <w:szCs w:val="24"/>
        </w:rPr>
        <w:t>●</w:t>
      </w:r>
      <w:r>
        <w:rPr>
          <w:rFonts w:ascii="華康標楷體" w:eastAsia="華康標楷體" w:cs="華康標楷體" w:hint="eastAsia"/>
          <w:kern w:val="2"/>
          <w:sz w:val="24"/>
          <w:szCs w:val="24"/>
        </w:rPr>
        <w:t>輕巧耐用，視野寬敞而無偏差。</w:t>
      </w:r>
    </w:p>
    <w:p w:rsidR="00D93B53" w:rsidRDefault="00D93B53">
      <w:pPr>
        <w:spacing w:line="374" w:lineRule="exact"/>
        <w:rPr>
          <w:rFonts w:ascii="華康標楷體" w:eastAsia="華康標楷體"/>
          <w:kern w:val="2"/>
          <w:sz w:val="24"/>
          <w:szCs w:val="24"/>
        </w:rPr>
      </w:pPr>
      <w:r>
        <w:rPr>
          <w:rFonts w:ascii="華康標楷體" w:eastAsia="華康標楷體"/>
          <w:kern w:val="2"/>
          <w:sz w:val="24"/>
          <w:szCs w:val="24"/>
        </w:rPr>
        <w:t>●</w:t>
      </w:r>
      <w:r>
        <w:rPr>
          <w:rFonts w:ascii="華康標楷體" w:eastAsia="華康標楷體" w:cs="華康標楷體" w:hint="eastAsia"/>
          <w:kern w:val="2"/>
          <w:sz w:val="24"/>
          <w:szCs w:val="24"/>
        </w:rPr>
        <w:t>充分符合配戴者的美觀條件。</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教學資源五：綜合勉勵</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眼睛為靈魂之窗，亦為神所創造，豈能不愛惜。最好的方法就是經常運動加上充足睡眠，以促進身體健康，惟有身體健康才可消除眼睛的緊張及酸痛，但願你們能善待自己的眼睛。</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42"/>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活動十二　羨慕善工</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羨慕善工</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367"/>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配合中級班第三學年第一季第十課崇拜課程：提摩太前書</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一、學員學習本課程後能將所學應用於教會事工上。</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二、學員能設計出一套活動計畫及其流程。</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一、讓學員了解欲將一組織或一活動辦成所必備的知識。</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二、讓學員學習如何對一活動作構想的能力。</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3131"/>
        <w:gridCol w:w="1053"/>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31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053"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868"/>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3131"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說明活動的意義與目的。</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教員說明策劃對一個組織（活動）的重要性。</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說明組織概況及計畫，並舉一例說明組織之計畫亦適用於活動計畫。</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給予學員活動名稱，請他們自行設計一個案子。</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教員作一勉勵或結論。</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唱一首詩結束本活動。</w:t>
            </w:r>
          </w:p>
        </w:tc>
        <w:tc>
          <w:tcPr>
            <w:tcW w:w="1053"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唱詩</w:t>
            </w:r>
          </w:p>
        </w:tc>
        <w:tc>
          <w:tcPr>
            <w:tcW w:w="931"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資源六</w:t>
            </w:r>
          </w:p>
        </w:tc>
        <w:tc>
          <w:tcPr>
            <w:tcW w:w="831"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30</w:t>
            </w:r>
            <w:r>
              <w:rPr>
                <w:rFonts w:ascii="華康鐵線龍門W3" w:eastAsia="華康鐵線龍門W3" w:cs="華康鐵線龍門W3" w:hint="eastAsia"/>
                <w:sz w:val="22"/>
                <w:szCs w:val="22"/>
              </w:rPr>
              <w:t>分鐘</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2004"/>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一、請學員作活動設計的例子，除所提供之資料外，亦可以用貴教會近期欲辦的活動作為設計的點子。</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二、發展活動三可請學員回家作，待下週或若干時間後再收回其設計成果並發表</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謝長宏，管理新論，三民書局，</w:t>
            </w:r>
            <w:r>
              <w:rPr>
                <w:rFonts w:ascii="華康鐵線龍門W3" w:eastAsia="華康鐵線龍門W3" w:cs="華康鐵線龍門W3"/>
                <w:sz w:val="22"/>
                <w:szCs w:val="22"/>
              </w:rPr>
              <w:t>74</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10</w:t>
            </w:r>
            <w:r>
              <w:rPr>
                <w:rFonts w:ascii="華康鐵線龍門W3" w:eastAsia="華康鐵線龍門W3" w:cs="華康鐵線龍門W3" w:hint="eastAsia"/>
                <w:sz w:val="22"/>
                <w:szCs w:val="22"/>
              </w:rPr>
              <w:t>月。</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在日常生活中不論我們從事什麼工作、做什麼事，最好都能事先作好一套完整的計畫、策劃。有效的計畫能使事情順利的完成以達事半功倍之效。</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所謂計劃即一工作開始之前，從事者對此一工作的過程作預測及規畫分段，然後按步就班的一一實行，直到工作的最後一步驟完成後，達到所預定的目標。同樣的，我們可將它應用於從事教會的事工上面，使聖工能在人的努力加上神的同工下得以高效率的完成（箴十九</w:t>
      </w:r>
      <w:r>
        <w:rPr>
          <w:rFonts w:eastAsia="華康標楷體"/>
          <w:kern w:val="2"/>
          <w:sz w:val="24"/>
          <w:szCs w:val="24"/>
        </w:rPr>
        <w:t>21</w:t>
      </w:r>
      <w:r>
        <w:rPr>
          <w:rFonts w:eastAsia="華康標楷體" w:cs="華康標楷體" w:hint="eastAsia"/>
          <w:kern w:val="2"/>
          <w:sz w:val="24"/>
          <w:szCs w:val="24"/>
        </w:rPr>
        <w:t>）。</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教學資源二：計畫的重要性</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計畫可導出方向，只要一有方向又加上願作的心，任何事皆有完成的希望，可見計畫的重要。倘若從事一工作，一活動而沒有完整的規劃，則在從事的過程中便顯得雜亂無章、浪費時間卻不一定能達到成果。故有效的規劃乃成為工作中重要的一部分，在教會裡作聖工我們也常面臨許多規劃問題，如當你接到班負責的工作時，你對所任教的班級是否有某種期許，而這種期許便是計畫的動機；還有要舉辦年末特別聚會，我們也必須事先將整個活動過程加以設計、安排、控制等等，因此計畫便和我們發生不可分的關係。</w:t>
      </w: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教學資源三：舉例說明組織概況及計畫</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一、條件：</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（一）組織結構</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（二）組織成員分派</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（三）組織目標</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二、計畫（應以組織目標為計畫方向）</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w:t>
      </w:r>
      <w:r>
        <w:rPr>
          <w:rFonts w:eastAsia="華康標楷體" w:cs="華康標楷體" w:hint="eastAsia"/>
          <w:kern w:val="2"/>
          <w:sz w:val="24"/>
          <w:szCs w:val="24"/>
        </w:rPr>
        <w:t>劃</w:t>
      </w:r>
      <w:r>
        <w:rPr>
          <w:rFonts w:ascii="華康標楷體" w:eastAsia="華康標楷體" w:cs="華康標楷體" w:hint="eastAsia"/>
          <w:kern w:val="2"/>
          <w:sz w:val="24"/>
          <w:szCs w:val="24"/>
        </w:rPr>
        <w:t>分活動期間或決定日期（例如以一年為期或活動所決定的日期）</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（二）規章工作及其內容（如訪問工作由關懷組負責，訪問方式為親自訪問，對象是失學學員</w:t>
      </w:r>
      <w:r>
        <w:rPr>
          <w:rFonts w:ascii="華康標楷體" w:eastAsia="華康標楷體"/>
          <w:kern w:val="2"/>
          <w:sz w:val="24"/>
          <w:szCs w:val="24"/>
        </w:rPr>
        <w:t>……</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（三）完成時間（如訪問工作應於每季季末前完成二次）</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（四）預計費用（訪問所花費用向總務組申請）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三、舉例說明（茲以中級班成立</w:t>
      </w:r>
      <w:r>
        <w:rPr>
          <w:rFonts w:ascii="華康標楷體" w:eastAsia="華康標楷體"/>
          <w:kern w:val="2"/>
          <w:sz w:val="24"/>
          <w:szCs w:val="24"/>
        </w:rPr>
        <w:t>”</w:t>
      </w:r>
      <w:r>
        <w:rPr>
          <w:rFonts w:ascii="華康標楷體" w:eastAsia="華康標楷體" w:cs="華康標楷體" w:hint="eastAsia"/>
          <w:kern w:val="2"/>
          <w:sz w:val="24"/>
          <w:szCs w:val="24"/>
        </w:rPr>
        <w:t>關懷他（她）</w:t>
      </w:r>
      <w:r>
        <w:rPr>
          <w:rFonts w:ascii="華康標楷體" w:eastAsia="華康標楷體"/>
          <w:kern w:val="2"/>
          <w:sz w:val="24"/>
          <w:szCs w:val="24"/>
        </w:rPr>
        <w:t>”</w:t>
      </w:r>
      <w:r>
        <w:rPr>
          <w:rFonts w:ascii="華康標楷體" w:eastAsia="華康標楷體" w:cs="華康標楷體" w:hint="eastAsia"/>
          <w:kern w:val="2"/>
          <w:sz w:val="24"/>
          <w:szCs w:val="24"/>
        </w:rPr>
        <w:t>小組為例）</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（一）組織結構</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（二）組織特性</w:t>
      </w:r>
    </w:p>
    <w:p w:rsidR="00D93B53" w:rsidRDefault="00D93B53">
      <w:pPr>
        <w:tabs>
          <w:tab w:val="left" w:pos="-1418"/>
        </w:tabs>
        <w:autoSpaceDE/>
        <w:autoSpaceDN/>
        <w:adjustRightInd/>
        <w:spacing w:line="380" w:lineRule="exact"/>
        <w:ind w:leftChars="300" w:left="8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組織成員：中級班的成員（設若</w:t>
      </w:r>
      <w:r>
        <w:rPr>
          <w:rFonts w:ascii="華康標楷體" w:eastAsia="華康標楷體" w:cs="華康標楷體"/>
          <w:kern w:val="2"/>
          <w:sz w:val="24"/>
          <w:szCs w:val="24"/>
        </w:rPr>
        <w:t>20</w:t>
      </w:r>
      <w:r>
        <w:rPr>
          <w:rFonts w:ascii="華康標楷體" w:eastAsia="華康標楷體" w:cs="華康標楷體" w:hint="eastAsia"/>
          <w:kern w:val="2"/>
          <w:sz w:val="24"/>
          <w:szCs w:val="24"/>
        </w:rPr>
        <w:t>人）。</w:t>
      </w:r>
    </w:p>
    <w:p w:rsidR="00D93B53" w:rsidRDefault="00D93B53">
      <w:pPr>
        <w:tabs>
          <w:tab w:val="left" w:pos="-1418"/>
        </w:tabs>
        <w:autoSpaceDE/>
        <w:autoSpaceDN/>
        <w:adjustRightInd/>
        <w:spacing w:line="380" w:lineRule="exact"/>
        <w:ind w:leftChars="300" w:left="8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組織結構：體制簡單。</w:t>
      </w:r>
    </w:p>
    <w:p w:rsidR="00D93B53" w:rsidRDefault="00D93B53">
      <w:pPr>
        <w:autoSpaceDE/>
        <w:autoSpaceDN/>
        <w:adjustRightInd/>
        <w:spacing w:line="380" w:lineRule="exact"/>
        <w:ind w:leftChars="430" w:left="2319" w:hangingChars="608" w:hanging="1459"/>
        <w:rPr>
          <w:rFonts w:ascii="華康標楷體" w:eastAsia="華康標楷體"/>
          <w:kern w:val="2"/>
          <w:sz w:val="24"/>
          <w:szCs w:val="24"/>
        </w:rPr>
      </w:pPr>
      <w:r>
        <w:rPr>
          <w:rFonts w:ascii="華康標楷體" w:eastAsia="華康標楷體" w:cs="華康標楷體" w:hint="eastAsia"/>
          <w:kern w:val="2"/>
          <w:sz w:val="24"/>
          <w:szCs w:val="24"/>
        </w:rPr>
        <w:t>班負責</w:t>
      </w:r>
      <w:r>
        <w:rPr>
          <w:rFonts w:ascii="華康標楷體" w:eastAsia="華康標楷體" w:cs="華康標楷體"/>
          <w:kern w:val="2"/>
          <w:sz w:val="24"/>
          <w:szCs w:val="24"/>
        </w:rPr>
        <w:t>1</w:t>
      </w:r>
      <w:r>
        <w:rPr>
          <w:rFonts w:ascii="華康標楷體" w:eastAsia="華康標楷體" w:cs="華康標楷體" w:hint="eastAsia"/>
          <w:kern w:val="2"/>
          <w:sz w:val="24"/>
          <w:szCs w:val="24"/>
        </w:rPr>
        <w:t>人：負責組務的推行事宜，並召開及主持會議。</w:t>
      </w:r>
    </w:p>
    <w:p w:rsidR="00D93B53" w:rsidRDefault="00D93B53">
      <w:pPr>
        <w:autoSpaceDE/>
        <w:autoSpaceDN/>
        <w:adjustRightInd/>
        <w:spacing w:line="380" w:lineRule="exact"/>
        <w:ind w:leftChars="430" w:left="2319" w:hangingChars="608" w:hanging="1459"/>
        <w:rPr>
          <w:rFonts w:ascii="華康標楷體" w:eastAsia="華康標楷體"/>
          <w:kern w:val="2"/>
          <w:sz w:val="24"/>
          <w:szCs w:val="24"/>
        </w:rPr>
      </w:pPr>
      <w:r>
        <w:rPr>
          <w:rFonts w:ascii="華康標楷體" w:eastAsia="華康標楷體" w:cs="華康標楷體" w:hint="eastAsia"/>
          <w:kern w:val="2"/>
          <w:sz w:val="24"/>
          <w:szCs w:val="24"/>
        </w:rPr>
        <w:t>活動組</w:t>
      </w:r>
      <w:r>
        <w:rPr>
          <w:rFonts w:ascii="華康標楷體" w:eastAsia="華康標楷體" w:cs="華康標楷體"/>
          <w:kern w:val="2"/>
          <w:sz w:val="24"/>
          <w:szCs w:val="24"/>
        </w:rPr>
        <w:t>8</w:t>
      </w:r>
      <w:r>
        <w:rPr>
          <w:rFonts w:ascii="華康標楷體" w:eastAsia="華康標楷體" w:cs="華康標楷體" w:hint="eastAsia"/>
          <w:kern w:val="2"/>
          <w:sz w:val="24"/>
          <w:szCs w:val="24"/>
        </w:rPr>
        <w:t>人：負責定期舉開中級班聯誼活動之籌備及執行事宜。</w:t>
      </w:r>
    </w:p>
    <w:p w:rsidR="00D93B53" w:rsidRDefault="00D93B53">
      <w:pPr>
        <w:autoSpaceDE/>
        <w:autoSpaceDN/>
        <w:adjustRightInd/>
        <w:spacing w:line="380" w:lineRule="exact"/>
        <w:ind w:leftChars="430" w:left="2319" w:hangingChars="608" w:hanging="1459"/>
        <w:rPr>
          <w:rFonts w:ascii="華康標楷體" w:eastAsia="華康標楷體"/>
          <w:kern w:val="2"/>
          <w:sz w:val="24"/>
          <w:szCs w:val="24"/>
        </w:rPr>
      </w:pPr>
      <w:r>
        <w:rPr>
          <w:rFonts w:ascii="華康標楷體" w:eastAsia="華康標楷體" w:cs="華康標楷體" w:hint="eastAsia"/>
          <w:kern w:val="2"/>
          <w:sz w:val="24"/>
          <w:szCs w:val="24"/>
        </w:rPr>
        <w:t>關懷組</w:t>
      </w:r>
      <w:r>
        <w:rPr>
          <w:rFonts w:ascii="華康標楷體" w:eastAsia="華康標楷體" w:cs="華康標楷體"/>
          <w:kern w:val="2"/>
          <w:sz w:val="24"/>
          <w:szCs w:val="24"/>
        </w:rPr>
        <w:t>8</w:t>
      </w:r>
      <w:r>
        <w:rPr>
          <w:rFonts w:ascii="華康標楷體" w:eastAsia="華康標楷體" w:cs="華康標楷體" w:hint="eastAsia"/>
          <w:kern w:val="2"/>
          <w:sz w:val="24"/>
          <w:szCs w:val="24"/>
        </w:rPr>
        <w:t>人：負責連絡失學及在外就學就業之本班青年及帶領慕道者的策劃及執行事宜。</w:t>
      </w:r>
    </w:p>
    <w:p w:rsidR="00D93B53" w:rsidRDefault="00D93B53">
      <w:pPr>
        <w:autoSpaceDE/>
        <w:autoSpaceDN/>
        <w:adjustRightInd/>
        <w:spacing w:line="380" w:lineRule="exact"/>
        <w:ind w:leftChars="430" w:left="2319" w:hangingChars="608" w:hanging="1459"/>
        <w:rPr>
          <w:rFonts w:ascii="華康標楷體" w:eastAsia="華康標楷體"/>
          <w:kern w:val="2"/>
          <w:sz w:val="24"/>
          <w:szCs w:val="24"/>
        </w:rPr>
      </w:pPr>
      <w:r>
        <w:rPr>
          <w:rFonts w:ascii="華康標楷體" w:eastAsia="華康標楷體" w:cs="華康標楷體" w:hint="eastAsia"/>
          <w:kern w:val="2"/>
          <w:sz w:val="24"/>
          <w:szCs w:val="24"/>
        </w:rPr>
        <w:t>總務組</w:t>
      </w:r>
      <w:r>
        <w:rPr>
          <w:rFonts w:ascii="華康標楷體" w:eastAsia="華康標楷體" w:cs="華康標楷體"/>
          <w:kern w:val="2"/>
          <w:sz w:val="24"/>
          <w:szCs w:val="24"/>
        </w:rPr>
        <w:t>4</w:t>
      </w:r>
      <w:r>
        <w:rPr>
          <w:rFonts w:ascii="華康標楷體" w:eastAsia="華康標楷體" w:cs="華康標楷體" w:hint="eastAsia"/>
          <w:kern w:val="2"/>
          <w:sz w:val="24"/>
          <w:szCs w:val="24"/>
        </w:rPr>
        <w:t>人：管理班上收支及購買用品物品管理等事宜。</w:t>
      </w:r>
    </w:p>
    <w:p w:rsidR="00D93B53" w:rsidRDefault="00D93B53">
      <w:pPr>
        <w:tabs>
          <w:tab w:val="left" w:pos="-1418"/>
        </w:tabs>
        <w:autoSpaceDE/>
        <w:autoSpaceDN/>
        <w:adjustRightInd/>
        <w:spacing w:line="380" w:lineRule="exact"/>
        <w:ind w:leftChars="300" w:left="2064" w:hangingChars="610" w:hanging="1464"/>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組織目標：促進本班學習耶穌以愛心服事人的精神，關懷本班同學，尤其是失學及在外就業就學之青年，更負有帶領慕道者，以主的愛關注他的責任，俾使中級班成員間有密切的同靈之愛，繼而推展至整個教會，使教會發出更多基督愛的香氣。</w:t>
      </w:r>
    </w:p>
    <w:p w:rsidR="00D93B53" w:rsidRDefault="00D93B53">
      <w:pPr>
        <w:tabs>
          <w:tab w:val="left" w:pos="-1418"/>
        </w:tabs>
        <w:autoSpaceDE/>
        <w:autoSpaceDN/>
        <w:adjustRightInd/>
        <w:spacing w:line="380" w:lineRule="exact"/>
        <w:ind w:leftChars="300" w:left="8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主要活動：</w:t>
      </w:r>
    </w:p>
    <w:p w:rsidR="00D93B53" w:rsidRDefault="00D93B53">
      <w:pPr>
        <w:autoSpaceDE/>
        <w:autoSpaceDN/>
        <w:adjustRightInd/>
        <w:spacing w:line="380" w:lineRule="exact"/>
        <w:ind w:leftChars="530" w:left="2519" w:hangingChars="608" w:hanging="1459"/>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安排舉開班上的郊遊或聚餐。</w:t>
      </w:r>
    </w:p>
    <w:p w:rsidR="00D93B53" w:rsidRDefault="00D93B53">
      <w:pPr>
        <w:autoSpaceDE/>
        <w:autoSpaceDN/>
        <w:adjustRightInd/>
        <w:spacing w:line="380" w:lineRule="exact"/>
        <w:ind w:leftChars="530" w:left="2519" w:hangingChars="608" w:hanging="1459"/>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定期寫信關懷在外同靈。</w:t>
      </w:r>
    </w:p>
    <w:p w:rsidR="00D93B53" w:rsidRDefault="00D93B53">
      <w:pPr>
        <w:autoSpaceDE/>
        <w:autoSpaceDN/>
        <w:adjustRightInd/>
        <w:spacing w:line="380" w:lineRule="exact"/>
        <w:ind w:leftChars="530" w:left="2519" w:hangingChars="608" w:hanging="1459"/>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訪問久未參加中級班聚會的同靈。</w:t>
      </w:r>
    </w:p>
    <w:p w:rsidR="00D93B53" w:rsidRDefault="00D93B53">
      <w:pPr>
        <w:autoSpaceDE/>
        <w:autoSpaceDN/>
        <w:adjustRightInd/>
        <w:spacing w:line="380" w:lineRule="exact"/>
        <w:ind w:leftChars="530" w:left="1420" w:hangingChars="150" w:hanging="360"/>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班上成員帶領慕道者的工作，必要時可舉辦福音茶會。</w:t>
      </w:r>
    </w:p>
    <w:p w:rsidR="00D93B53" w:rsidRDefault="00D93B53">
      <w:pPr>
        <w:autoSpaceDE/>
        <w:autoSpaceDN/>
        <w:adjustRightInd/>
        <w:spacing w:line="380" w:lineRule="exact"/>
        <w:ind w:leftChars="530" w:left="2519" w:hangingChars="608" w:hanging="1459"/>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中級班年末聚會之策</w:t>
      </w:r>
      <w:r>
        <w:rPr>
          <w:rFonts w:eastAsia="華康標楷體" w:cs="華康標楷體" w:hint="eastAsia"/>
          <w:kern w:val="2"/>
          <w:sz w:val="24"/>
          <w:szCs w:val="24"/>
        </w:rPr>
        <w:t>劃</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（三）組織計畫</w:t>
      </w:r>
    </w:p>
    <w:p w:rsidR="00D93B53" w:rsidRDefault="00D93B53">
      <w:pPr>
        <w:framePr w:w="6249" w:wrap="auto" w:vAnchor="page" w:hAnchor="page" w:x="11542" w:y="2825"/>
        <w:spacing w:line="393" w:lineRule="exact"/>
        <w:ind w:right="297"/>
        <w:rPr>
          <w:rFonts w:ascii="新細明體"/>
          <w:sz w:val="24"/>
          <w:szCs w:val="24"/>
        </w:rPr>
      </w:pPr>
      <w:r>
        <w:rPr>
          <w:rFonts w:ascii="新細明體" w:cs="新細明體" w:hint="eastAsia"/>
          <w:sz w:val="22"/>
          <w:szCs w:val="22"/>
        </w:rPr>
        <w:t>（</w:t>
      </w:r>
      <w:r>
        <w:rPr>
          <w:rFonts w:ascii="新細明體" w:cs="新細明體"/>
          <w:sz w:val="22"/>
          <w:szCs w:val="22"/>
        </w:rPr>
        <w:t xml:space="preserve"> </w:t>
      </w:r>
      <w:r>
        <w:rPr>
          <w:rFonts w:ascii="新細明體" w:cs="新細明體" w:hint="eastAsia"/>
          <w:sz w:val="12"/>
          <w:szCs w:val="12"/>
        </w:rPr>
        <w:t>三</w:t>
      </w:r>
      <w:r>
        <w:rPr>
          <w:rFonts w:ascii="新細明體" w:cs="新細明體"/>
          <w:sz w:val="12"/>
          <w:szCs w:val="12"/>
        </w:rPr>
        <w:t xml:space="preserve"> </w:t>
      </w:r>
      <w:r>
        <w:rPr>
          <w:rFonts w:ascii="新細明體" w:cs="新細明體" w:hint="eastAsia"/>
        </w:rPr>
        <w:t>）</w:t>
      </w:r>
      <w:r>
        <w:rPr>
          <w:rFonts w:ascii="新細明體" w:cs="新細明體"/>
        </w:rPr>
        <w:t xml:space="preserve"> </w:t>
      </w:r>
      <w:r>
        <w:rPr>
          <w:rFonts w:ascii="新細明體" w:cs="新細明體" w:hint="eastAsia"/>
        </w:rPr>
        <w:t>組織計畫：</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每二個月預定中級班成員聚餐一次，由活動組策畫聚餐之事宜，費用由成員自行負擔，每人約</w:t>
      </w:r>
      <w:r>
        <w:rPr>
          <w:rFonts w:ascii="華康標楷體" w:eastAsia="華康標楷體" w:cs="華康標楷體"/>
          <w:kern w:val="2"/>
          <w:sz w:val="24"/>
          <w:szCs w:val="24"/>
        </w:rPr>
        <w:t>150</w:t>
      </w:r>
      <w:r>
        <w:rPr>
          <w:rFonts w:ascii="華康標楷體" w:eastAsia="華康標楷體" w:cs="華康標楷體" w:hint="eastAsia"/>
          <w:kern w:val="2"/>
          <w:sz w:val="24"/>
          <w:szCs w:val="24"/>
        </w:rPr>
        <w:t>元，活動組應於二個星期前將決定事宜通知各組。關懷小組接獲通知後，應以邀請卡或親自通知方式通知中級班各成員。</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預定每二季舉辦郊遊一次，由活動組全權策</w:t>
      </w:r>
      <w:r>
        <w:rPr>
          <w:rFonts w:eastAsia="華康標楷體" w:cs="華康標楷體" w:hint="eastAsia"/>
          <w:kern w:val="2"/>
          <w:sz w:val="24"/>
          <w:szCs w:val="24"/>
        </w:rPr>
        <w:t>劃</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關懷組每季作二次關懷活動：「寫信給在外青年」，並在共習課程中安排「家書」時間，讓每位學員能參與此項關懷活動。</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訪問失學青年由關懷組分派人員輪流負責。視受訪人的情況決定每季的訪問次數。</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總務組決定每季收班費每人</w:t>
      </w:r>
      <w:r>
        <w:rPr>
          <w:rFonts w:ascii="華康標楷體" w:eastAsia="華康標楷體" w:cs="華康標楷體"/>
          <w:kern w:val="2"/>
          <w:sz w:val="24"/>
          <w:szCs w:val="24"/>
        </w:rPr>
        <w:t>100</w:t>
      </w:r>
      <w:r>
        <w:rPr>
          <w:rFonts w:ascii="華康標楷體" w:eastAsia="華康標楷體" w:cs="華康標楷體" w:hint="eastAsia"/>
          <w:kern w:val="2"/>
          <w:sz w:val="24"/>
          <w:szCs w:val="24"/>
        </w:rPr>
        <w:t>元，並將組員分會計、出納及採購以利收支管理。</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帶領慕道者由全體成員共同負責，福音茶會由關懷組及活動組、總務組共同負責，福音茶會視慕道者人數的多寡而舉開。</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7.</w:t>
      </w:r>
      <w:r>
        <w:rPr>
          <w:rFonts w:ascii="華康標楷體" w:eastAsia="華康標楷體" w:cs="華康標楷體" w:hint="eastAsia"/>
          <w:kern w:val="2"/>
          <w:sz w:val="24"/>
          <w:szCs w:val="24"/>
        </w:rPr>
        <w:t>年末聚會之策</w:t>
      </w:r>
      <w:r>
        <w:rPr>
          <w:rFonts w:eastAsia="華康標楷體" w:cs="華康標楷體" w:hint="eastAsia"/>
          <w:kern w:val="2"/>
          <w:sz w:val="24"/>
          <w:szCs w:val="24"/>
        </w:rPr>
        <w:t>劃</w:t>
      </w:r>
      <w:r>
        <w:rPr>
          <w:rFonts w:ascii="華康標楷體" w:eastAsia="華康標楷體" w:cs="華康標楷體" w:hint="eastAsia"/>
          <w:kern w:val="2"/>
          <w:sz w:val="24"/>
          <w:szCs w:val="24"/>
        </w:rPr>
        <w:t>由活動組負責，並推動全體成員之參與。</w:t>
      </w:r>
    </w:p>
    <w:p w:rsidR="00D93B53" w:rsidRDefault="00D93B53">
      <w:pPr>
        <w:tabs>
          <w:tab w:val="left" w:pos="-1418"/>
        </w:tabs>
        <w:autoSpaceDE/>
        <w:autoSpaceDN/>
        <w:adjustRightInd/>
        <w:spacing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kern w:val="2"/>
          <w:sz w:val="24"/>
          <w:szCs w:val="24"/>
        </w:rPr>
        <w:t>8.</w:t>
      </w:r>
      <w:r>
        <w:rPr>
          <w:rFonts w:ascii="華康標楷體" w:eastAsia="華康標楷體" w:cs="華康標楷體" w:hint="eastAsia"/>
          <w:kern w:val="2"/>
          <w:sz w:val="24"/>
          <w:szCs w:val="24"/>
        </w:rPr>
        <w:t>班負責每季最後一課在中級班教室舉開會議。</w:t>
      </w:r>
    </w:p>
    <w:p w:rsidR="00D93B53" w:rsidRDefault="00D93B53">
      <w:pPr>
        <w:tabs>
          <w:tab w:val="left" w:pos="-1418"/>
        </w:tabs>
        <w:autoSpaceDE/>
        <w:autoSpaceDN/>
        <w:adjustRightInd/>
        <w:spacing w:line="380" w:lineRule="exact"/>
        <w:ind w:leftChars="50" w:left="8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（四）聚餐活動流程舉例（活動組策</w:t>
      </w:r>
      <w:r>
        <w:rPr>
          <w:rFonts w:eastAsia="華康標楷體" w:cs="華康標楷體" w:hint="eastAsia"/>
          <w:kern w:val="2"/>
          <w:sz w:val="24"/>
          <w:szCs w:val="24"/>
        </w:rPr>
        <w:t>劃</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240" w:lineRule="exact"/>
        <w:ind w:leftChars="50" w:left="820" w:hangingChars="300" w:hanging="720"/>
        <w:jc w:val="both"/>
        <w:rPr>
          <w:rFonts w:ascii="華康標楷體" w:eastAsia="華康標楷體"/>
          <w:kern w:val="2"/>
          <w:sz w:val="24"/>
          <w:szCs w:val="24"/>
        </w:rPr>
      </w:pPr>
    </w:p>
    <w:tbl>
      <w:tblPr>
        <w:tblW w:w="5553" w:type="dxa"/>
        <w:jc w:val="center"/>
        <w:tblLook w:val="0000" w:firstRow="0" w:lastRow="0" w:firstColumn="0" w:lastColumn="0" w:noHBand="0" w:noVBand="0"/>
      </w:tblPr>
      <w:tblGrid>
        <w:gridCol w:w="409"/>
        <w:gridCol w:w="1747"/>
        <w:gridCol w:w="316"/>
        <w:gridCol w:w="1202"/>
        <w:gridCol w:w="281"/>
        <w:gridCol w:w="316"/>
        <w:gridCol w:w="914"/>
        <w:gridCol w:w="126"/>
        <w:gridCol w:w="242"/>
      </w:tblGrid>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kern w:val="2"/>
              </w:rPr>
            </w:pP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r>
              <w:rPr>
                <w:noProof/>
              </w:rPr>
              <w:pict>
                <v:group id="_x0000_s1045" style="position:absolute;left:0;text-align:left;margin-left:2.8pt;margin-top:17pt;width:7.1pt;height:26.95pt;z-index:251652608;mso-position-horizontal-relative:text;mso-position-vertical-relative:text" coordorigin="3660,7604" coordsize="142,709">
                  <v:line id="_x0000_s1046" style="position:absolute" from="3660,7604" to="3802,7604" strokeweight=".5pt">
                    <v:stroke endarrow="open"/>
                  </v:line>
                  <v:line id="_x0000_s1047" style="position:absolute" from="3660,7604" to="3660,8313" strokeweight=".5pt"/>
                </v:group>
              </w:pict>
            </w: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center"/>
              <w:rPr>
                <w:rFonts w:ascii="華康標楷體" w:eastAsia="華康標楷體"/>
                <w:kern w:val="2"/>
              </w:rPr>
            </w:pPr>
            <w:r>
              <w:rPr>
                <w:rFonts w:ascii="華康標楷體" w:eastAsia="華康標楷體" w:cs="華康標楷體" w:hint="eastAsia"/>
                <w:kern w:val="2"/>
              </w:rPr>
              <w:t>通知各成員</w:t>
            </w:r>
          </w:p>
          <w:p w:rsidR="00D93B53" w:rsidRDefault="00D93B53">
            <w:pPr>
              <w:tabs>
                <w:tab w:val="left" w:pos="-1418"/>
              </w:tabs>
              <w:autoSpaceDE/>
              <w:autoSpaceDN/>
              <w:adjustRightInd/>
              <w:spacing w:line="240" w:lineRule="exact"/>
              <w:ind w:leftChars="-50" w:left="-100" w:rightChars="-50" w:right="-100"/>
              <w:jc w:val="center"/>
              <w:rPr>
                <w:rFonts w:ascii="華康標楷體" w:eastAsia="華康標楷體"/>
                <w:kern w:val="2"/>
              </w:rPr>
            </w:pPr>
            <w:r>
              <w:rPr>
                <w:rFonts w:ascii="華康標楷體" w:eastAsia="華康標楷體" w:cs="華康標楷體"/>
                <w:kern w:val="2"/>
              </w:rPr>
              <w:t>(1)</w:t>
            </w:r>
            <w:r>
              <w:rPr>
                <w:rFonts w:ascii="華康標楷體" w:eastAsia="華康標楷體" w:cs="華康標楷體" w:hint="eastAsia"/>
                <w:kern w:val="2"/>
              </w:rPr>
              <w:t>的決定</w:t>
            </w: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r>
              <w:rPr>
                <w:noProof/>
              </w:rPr>
              <w:pict>
                <v:group id="_x0000_s1048" style="position:absolute;left:0;text-align:left;margin-left:-4.25pt;margin-top:10.4pt;width:21.15pt;height:36pt;z-index:251654656;mso-position-horizontal-relative:text;mso-position-vertical-relative:text" coordorigin="5031,7585" coordsize="423,720">
                  <v:line id="_x0000_s1049" style="position:absolute" from="5454,7585" to="5454,8305" strokeweight=".25pt">
                    <v:stroke endarrow="open"/>
                  </v:line>
                  <v:line id="_x0000_s1050" style="position:absolute;flip:x" from="5031,7587" to="5451,7587" strokeweight=".25pt"/>
                </v:group>
              </w:pict>
            </w:r>
          </w:p>
        </w:tc>
        <w:tc>
          <w:tcPr>
            <w:tcW w:w="316" w:type="dxa"/>
            <w:tcBorders>
              <w:top w:val="nil"/>
              <w:left w:val="nil"/>
              <w:bottom w:val="nil"/>
              <w:right w:val="nil"/>
            </w:tcBorders>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r>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kern w:val="2"/>
              </w:rPr>
            </w:pP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c>
          <w:tcPr>
            <w:tcW w:w="316" w:type="dxa"/>
            <w:tcBorders>
              <w:top w:val="nil"/>
              <w:left w:val="nil"/>
              <w:bottom w:val="nil"/>
              <w:right w:val="nil"/>
            </w:tcBorders>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r>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cs="華康標楷體"/>
                <w:kern w:val="2"/>
              </w:rPr>
            </w:pPr>
            <w:r>
              <w:rPr>
                <w:rFonts w:ascii="華康標楷體" w:eastAsia="華康標楷體" w:cs="華康標楷體"/>
                <w:kern w:val="2"/>
              </w:rPr>
              <w:t>(1)</w:t>
            </w: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r>
              <w:rPr>
                <w:rFonts w:ascii="華康標楷體" w:eastAsia="華康標楷體" w:cs="華康標楷體" w:hint="eastAsia"/>
                <w:kern w:val="2"/>
              </w:rPr>
              <w:t>（活動組）</w:t>
            </w:r>
          </w:p>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r>
              <w:rPr>
                <w:rFonts w:ascii="華康標楷體" w:eastAsia="華康標楷體" w:cs="華康標楷體" w:hint="eastAsia"/>
                <w:kern w:val="2"/>
              </w:rPr>
              <w:t>決定日期、地點</w:t>
            </w:r>
            <w:r>
              <w:rPr>
                <w:rFonts w:ascii="華康標楷體" w:eastAsia="華康標楷體" w:cs="華康標楷體"/>
                <w:kern w:val="2"/>
              </w:rPr>
              <w:t xml:space="preserve"> </w:t>
            </w:r>
            <w:r>
              <w:rPr>
                <w:rFonts w:eastAsia="華康標楷體"/>
                <w:kern w:val="2"/>
              </w:rPr>
              <w:t>→</w:t>
            </w:r>
          </w:p>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r>
              <w:rPr>
                <w:rFonts w:ascii="華康標楷體" w:eastAsia="華康標楷體" w:cs="華康標楷體" w:hint="eastAsia"/>
                <w:kern w:val="2"/>
              </w:rPr>
              <w:t>及參加人數</w:t>
            </w: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cs="華康標楷體"/>
                <w:kern w:val="2"/>
              </w:rPr>
            </w:pPr>
            <w:r>
              <w:rPr>
                <w:rFonts w:ascii="華康標楷體" w:eastAsia="華康標楷體" w:cs="華康標楷體"/>
                <w:kern w:val="2"/>
              </w:rPr>
              <w:t>(2)</w:t>
            </w: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center"/>
              <w:rPr>
                <w:rFonts w:ascii="華康標楷體" w:eastAsia="華康標楷體"/>
                <w:kern w:val="2"/>
              </w:rPr>
            </w:pPr>
            <w:r>
              <w:rPr>
                <w:rFonts w:ascii="華康標楷體" w:eastAsia="華康標楷體" w:cs="華康標楷體" w:hint="eastAsia"/>
                <w:kern w:val="2"/>
              </w:rPr>
              <w:t>安排活動</w:t>
            </w:r>
          </w:p>
          <w:p w:rsidR="00D93B53" w:rsidRDefault="00D93B53">
            <w:pPr>
              <w:tabs>
                <w:tab w:val="left" w:pos="-1418"/>
              </w:tabs>
              <w:autoSpaceDE/>
              <w:autoSpaceDN/>
              <w:adjustRightInd/>
              <w:spacing w:line="240" w:lineRule="exact"/>
              <w:ind w:leftChars="-50" w:left="-100" w:rightChars="-50" w:right="-100"/>
              <w:jc w:val="center"/>
              <w:rPr>
                <w:rFonts w:ascii="華康標楷體" w:eastAsia="華康標楷體"/>
                <w:kern w:val="2"/>
              </w:rPr>
            </w:pPr>
            <w:r>
              <w:rPr>
                <w:rFonts w:ascii="華康標楷體" w:eastAsia="華康標楷體" w:cs="華康標楷體" w:hint="eastAsia"/>
                <w:kern w:val="2"/>
              </w:rPr>
              <w:t>內　　容</w:t>
            </w: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r>
              <w:rPr>
                <w:noProof/>
              </w:rPr>
              <w:pict>
                <v:line id="_x0000_s1051" style="position:absolute;left:0;text-align:left;z-index:251656704;mso-position-horizontal-relative:text;mso-position-vertical-relative:text" from="-2.85pt,18.6pt" to="9.05pt,18.6pt" strokeweight=".25pt">
                  <v:stroke endarrow="open"/>
                </v:line>
              </w:pict>
            </w:r>
            <w:r>
              <w:rPr>
                <w:noProof/>
              </w:rPr>
              <w:pict>
                <v:group id="_x0000_s1052" style="position:absolute;left:0;text-align:left;margin-left:-4.55pt;margin-top:25.95pt;width:21pt;height:30.6pt;z-index:251655680;mso-position-horizontal-relative:text;mso-position-vertical-relative:text" coordorigin="5576,7740" coordsize="420,540">
                  <v:line id="_x0000_s1053" style="position:absolute;flip:x" from="5576,8280" to="5996,8280" strokeweight=".25pt"/>
                  <v:line id="_x0000_s1054" style="position:absolute;flip:y" from="5996,7740" to="5996,8280" strokeweight=".25pt">
                    <v:stroke endarrow="open"/>
                  </v:line>
                </v:group>
              </w:pict>
            </w: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cs="華康標楷體"/>
                <w:kern w:val="2"/>
              </w:rPr>
            </w:pPr>
            <w:r>
              <w:rPr>
                <w:rFonts w:ascii="華康標楷體" w:eastAsia="華康標楷體" w:cs="華康標楷體"/>
                <w:kern w:val="2"/>
              </w:rPr>
              <w:t>(3)</w:t>
            </w: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r>
              <w:rPr>
                <w:rFonts w:ascii="華康標楷體" w:eastAsia="華康標楷體" w:cs="華康標楷體" w:hint="eastAsia"/>
                <w:kern w:val="2"/>
              </w:rPr>
              <w:t>約定集合</w:t>
            </w:r>
          </w:p>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r>
              <w:rPr>
                <w:rFonts w:ascii="華康標楷體" w:eastAsia="華康標楷體" w:cs="華康標楷體" w:hint="eastAsia"/>
                <w:kern w:val="2"/>
              </w:rPr>
              <w:t>地　　點</w:t>
            </w: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r>
              <w:rPr>
                <w:rFonts w:eastAsia="華康標楷體"/>
                <w:kern w:val="2"/>
              </w:rPr>
              <w:t>→</w:t>
            </w:r>
          </w:p>
        </w:tc>
      </w:tr>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kern w:val="2"/>
              </w:rPr>
            </w:pP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r>
              <w:rPr>
                <w:noProof/>
              </w:rPr>
              <w:pict>
                <v:group id="_x0000_s1055" style="position:absolute;left:0;text-align:left;margin-left:2.8pt;margin-top:-8.5pt;width:7.1pt;height:27.2pt;z-index:251653632;mso-position-horizontal-relative:text;mso-position-vertical-relative:text" coordorigin="3654,7661" coordsize="142,713">
                  <v:line id="_x0000_s1056" style="position:absolute" from="3654,8374" to="3796,8374" strokeweight=".5pt">
                    <v:stroke endarrow="open"/>
                  </v:line>
                  <v:line id="_x0000_s1057" style="position:absolute" from="3654,7661" to="3654,8370" strokeweight=".5pt"/>
                </v:group>
              </w:pict>
            </w: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c>
          <w:tcPr>
            <w:tcW w:w="316" w:type="dxa"/>
            <w:tcBorders>
              <w:top w:val="nil"/>
              <w:left w:val="nil"/>
              <w:bottom w:val="nil"/>
              <w:right w:val="nil"/>
            </w:tcBorders>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r>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kern w:val="2"/>
              </w:rPr>
            </w:pP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center"/>
              <w:rPr>
                <w:rFonts w:ascii="華康標楷體" w:eastAsia="華康標楷體"/>
                <w:kern w:val="2"/>
              </w:rPr>
            </w:pPr>
            <w:r>
              <w:rPr>
                <w:rFonts w:ascii="華康標楷體" w:eastAsia="華康標楷體" w:cs="華康標楷體" w:hint="eastAsia"/>
                <w:kern w:val="2"/>
              </w:rPr>
              <w:t>連絡車輛</w:t>
            </w: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c>
          <w:tcPr>
            <w:tcW w:w="316" w:type="dxa"/>
            <w:tcBorders>
              <w:top w:val="nil"/>
              <w:left w:val="nil"/>
              <w:bottom w:val="nil"/>
              <w:right w:val="nil"/>
            </w:tcBorders>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r>
      <w:tr w:rsidR="00D93B53">
        <w:trPr>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kern w:val="2"/>
              </w:rPr>
            </w:pPr>
          </w:p>
        </w:tc>
        <w:tc>
          <w:tcPr>
            <w:tcW w:w="1747"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rPr>
                <w:rFonts w:ascii="華康標楷體" w:eastAsia="華康標楷體"/>
                <w:kern w:val="2"/>
              </w:rPr>
            </w:pPr>
          </w:p>
        </w:tc>
        <w:tc>
          <w:tcPr>
            <w:tcW w:w="316"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1202"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281"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c>
          <w:tcPr>
            <w:tcW w:w="316" w:type="dxa"/>
            <w:tcBorders>
              <w:top w:val="nil"/>
              <w:left w:val="nil"/>
              <w:bottom w:val="nil"/>
              <w:right w:val="nil"/>
            </w:tcBorders>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914"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ascii="華康標楷體" w:eastAsia="華康標楷體"/>
                <w:kern w:val="2"/>
              </w:rPr>
            </w:pPr>
          </w:p>
        </w:tc>
        <w:tc>
          <w:tcPr>
            <w:tcW w:w="368" w:type="dxa"/>
            <w:gridSpan w:val="2"/>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p>
        </w:tc>
      </w:tr>
      <w:tr w:rsidR="00D93B53">
        <w:trPr>
          <w:gridAfter w:val="1"/>
          <w:wAfter w:w="242" w:type="dxa"/>
          <w:jc w:val="center"/>
        </w:trPr>
        <w:tc>
          <w:tcPr>
            <w:tcW w:w="409" w:type="dxa"/>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right"/>
              <w:rPr>
                <w:rFonts w:ascii="華康標楷體" w:eastAsia="華康標楷體" w:cs="華康標楷體"/>
                <w:kern w:val="2"/>
              </w:rPr>
            </w:pPr>
            <w:r>
              <w:rPr>
                <w:rFonts w:ascii="華康標楷體" w:eastAsia="華康標楷體" w:cs="華康標楷體"/>
                <w:kern w:val="2"/>
              </w:rPr>
              <w:t>(4)</w:t>
            </w:r>
          </w:p>
        </w:tc>
        <w:tc>
          <w:tcPr>
            <w:tcW w:w="4902" w:type="dxa"/>
            <w:gridSpan w:val="7"/>
            <w:tcBorders>
              <w:top w:val="nil"/>
              <w:left w:val="nil"/>
              <w:bottom w:val="nil"/>
              <w:right w:val="nil"/>
            </w:tcBorders>
            <w:vAlign w:val="center"/>
          </w:tcPr>
          <w:p w:rsidR="00D93B53" w:rsidRDefault="00D93B53">
            <w:pPr>
              <w:tabs>
                <w:tab w:val="left" w:pos="-1418"/>
              </w:tabs>
              <w:autoSpaceDE/>
              <w:autoSpaceDN/>
              <w:adjustRightInd/>
              <w:spacing w:line="240" w:lineRule="exact"/>
              <w:ind w:leftChars="-50" w:left="-100" w:rightChars="-50" w:right="-100"/>
              <w:jc w:val="both"/>
              <w:rPr>
                <w:rFonts w:eastAsia="華康標楷體"/>
                <w:kern w:val="2"/>
              </w:rPr>
            </w:pPr>
            <w:r>
              <w:rPr>
                <w:rFonts w:ascii="華康標楷體" w:eastAsia="華康標楷體" w:cs="華康標楷體" w:hint="eastAsia"/>
                <w:kern w:val="2"/>
              </w:rPr>
              <w:t>集合出發</w:t>
            </w:r>
            <w:r>
              <w:rPr>
                <w:rFonts w:eastAsia="華康標楷體"/>
                <w:kern w:val="2"/>
              </w:rPr>
              <w:t>→  (5)</w:t>
            </w:r>
            <w:r>
              <w:rPr>
                <w:rFonts w:eastAsia="華康標楷體" w:cs="華康標楷體" w:hint="eastAsia"/>
                <w:kern w:val="2"/>
              </w:rPr>
              <w:t>聚餐</w:t>
            </w:r>
            <w:r>
              <w:rPr>
                <w:rFonts w:eastAsia="華康標楷體"/>
                <w:kern w:val="2"/>
              </w:rPr>
              <w:t xml:space="preserve"> → </w:t>
            </w:r>
            <w:r>
              <w:rPr>
                <w:rFonts w:eastAsia="華康標楷體" w:cs="華康標楷體" w:hint="eastAsia"/>
                <w:kern w:val="2"/>
              </w:rPr>
              <w:t>結束</w:t>
            </w:r>
            <w:r>
              <w:rPr>
                <w:rFonts w:eastAsia="華康標楷體"/>
                <w:kern w:val="2"/>
              </w:rPr>
              <w:t xml:space="preserve"> → </w:t>
            </w:r>
            <w:r>
              <w:rPr>
                <w:rFonts w:eastAsia="華康標楷體" w:cs="華康標楷體" w:hint="eastAsia"/>
                <w:kern w:val="2"/>
              </w:rPr>
              <w:t>平安再見</w:t>
            </w:r>
          </w:p>
        </w:tc>
      </w:tr>
    </w:tbl>
    <w:p w:rsidR="00D93B53" w:rsidRDefault="00D93B53">
      <w:pPr>
        <w:tabs>
          <w:tab w:val="left" w:pos="-1418"/>
        </w:tabs>
        <w:autoSpaceDE/>
        <w:autoSpaceDN/>
        <w:adjustRightInd/>
        <w:spacing w:beforeLines="50" w:before="120" w:line="380" w:lineRule="exact"/>
        <w:ind w:leftChars="290" w:left="820" w:hangingChars="100" w:hanging="240"/>
        <w:jc w:val="both"/>
        <w:rPr>
          <w:rFonts w:ascii="華康標楷體" w:eastAsia="華康標楷體"/>
          <w:kern w:val="2"/>
          <w:sz w:val="24"/>
          <w:szCs w:val="24"/>
        </w:rPr>
      </w:pPr>
      <w:r>
        <w:rPr>
          <w:rFonts w:ascii="華康標楷體" w:eastAsia="華康標楷體" w:cs="華康標楷體" w:hint="eastAsia"/>
          <w:kern w:val="2"/>
          <w:sz w:val="24"/>
          <w:szCs w:val="24"/>
        </w:rPr>
        <w:t>註：</w:t>
      </w:r>
      <w:r>
        <w:rPr>
          <w:rFonts w:ascii="華康標楷體" w:eastAsia="華康標楷體" w:cs="華康標楷體"/>
          <w:kern w:val="2"/>
          <w:sz w:val="24"/>
          <w:szCs w:val="24"/>
        </w:rPr>
        <w:t xml:space="preserve"> </w:t>
      </w:r>
      <w:r>
        <w:rPr>
          <w:rFonts w:ascii="華康標楷體" w:eastAsia="華康標楷體" w:cs="華康標楷體" w:hint="eastAsia"/>
          <w:kern w:val="2"/>
          <w:sz w:val="24"/>
          <w:szCs w:val="24"/>
        </w:rPr>
        <w:t>可依此流程訂出計畫</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教學資源四：活動設計舉例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一、郊遊活動設計</w:t>
      </w:r>
    </w:p>
    <w:p w:rsidR="00D93B53" w:rsidRDefault="00D93B53">
      <w:pPr>
        <w:autoSpaceDE/>
        <w:autoSpaceDN/>
        <w:adjustRightInd/>
        <w:spacing w:line="380" w:lineRule="exact"/>
        <w:rPr>
          <w:rFonts w:ascii="華康標楷體" w:eastAsia="華康標楷體"/>
          <w:kern w:val="2"/>
          <w:sz w:val="24"/>
          <w:szCs w:val="24"/>
        </w:rPr>
      </w:pPr>
      <w:r>
        <w:rPr>
          <w:rFonts w:ascii="華康標楷體" w:eastAsia="華康標楷體" w:cs="華康標楷體" w:hint="eastAsia"/>
          <w:kern w:val="2"/>
          <w:sz w:val="24"/>
          <w:szCs w:val="24"/>
        </w:rPr>
        <w:t>二、福音茶會計畫</w:t>
      </w:r>
    </w:p>
    <w:p w:rsidR="00D93B53" w:rsidRDefault="00D93B53">
      <w:pPr>
        <w:autoSpaceDE/>
        <w:autoSpaceDN/>
        <w:adjustRightInd/>
        <w:spacing w:line="380" w:lineRule="exact"/>
        <w:rPr>
          <w:rFonts w:ascii="華康標楷體" w:eastAsia="華康標楷體"/>
          <w:kern w:val="2"/>
          <w:sz w:val="24"/>
          <w:szCs w:val="24"/>
        </w:rPr>
      </w:pPr>
      <w:r>
        <w:rPr>
          <w:rFonts w:ascii="華康標楷體" w:eastAsia="華康標楷體" w:cs="華康標楷體" w:hint="eastAsia"/>
          <w:kern w:val="2"/>
          <w:sz w:val="24"/>
          <w:szCs w:val="24"/>
        </w:rPr>
        <w:t>三、年末聚會計畫</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四、訪問失學成員計畫</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五、貴教會近期欲舉辦之活動</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教學資源五：結論舉例（箴十五</w:t>
      </w:r>
      <w:r>
        <w:rPr>
          <w:rFonts w:eastAsia="華康儷中黑"/>
          <w:spacing w:val="-4"/>
          <w:kern w:val="2"/>
          <w:sz w:val="24"/>
          <w:szCs w:val="24"/>
        </w:rPr>
        <w:t>22</w:t>
      </w:r>
      <w:r>
        <w:rPr>
          <w:rFonts w:eastAsia="華康儷中黑" w:cs="華康儷中黑" w:hint="eastAsia"/>
          <w:spacing w:val="-4"/>
          <w:kern w:val="2"/>
          <w:sz w:val="24"/>
          <w:szCs w:val="24"/>
        </w:rPr>
        <w:t>）</w:t>
      </w:r>
    </w:p>
    <w:p w:rsidR="00D93B53" w:rsidRDefault="00D93B53">
      <w:pPr>
        <w:framePr w:w="6696" w:wrap="auto" w:hAnchor="margin" w:x="10167" w:y="1009"/>
        <w:spacing w:line="364" w:lineRule="exact"/>
        <w:ind w:firstLine="446"/>
        <w:jc w:val="both"/>
        <w:rPr>
          <w:rFonts w:ascii="新細明體" w:cs="新細明體"/>
          <w:sz w:val="12"/>
          <w:szCs w:val="12"/>
        </w:rPr>
      </w:pPr>
      <w:r>
        <w:rPr>
          <w:rFonts w:cs="新細明體" w:hint="eastAsia"/>
          <w:sz w:val="18"/>
          <w:szCs w:val="18"/>
        </w:rPr>
        <w:t>今天</w:t>
      </w:r>
      <w:r>
        <w:rPr>
          <w:sz w:val="18"/>
          <w:szCs w:val="18"/>
        </w:rPr>
        <w:t xml:space="preserve"> </w:t>
      </w:r>
      <w:r>
        <w:rPr>
          <w:rFonts w:ascii="新細明體" w:cs="新細明體" w:hint="eastAsia"/>
          <w:sz w:val="26"/>
          <w:szCs w:val="26"/>
        </w:rPr>
        <w:t>，</w:t>
      </w:r>
      <w:r>
        <w:rPr>
          <w:rFonts w:ascii="新細明體" w:cs="新細明體"/>
          <w:sz w:val="26"/>
          <w:szCs w:val="26"/>
        </w:rPr>
        <w:t xml:space="preserve"> </w:t>
      </w:r>
      <w:r>
        <w:rPr>
          <w:rFonts w:ascii="新細明體" w:cs="新細明體" w:hint="eastAsia"/>
          <w:sz w:val="18"/>
          <w:szCs w:val="18"/>
        </w:rPr>
        <w:t>大家所學的是一些概況</w:t>
      </w:r>
      <w:r>
        <w:rPr>
          <w:rFonts w:ascii="新細明體" w:cs="新細明體"/>
          <w:sz w:val="18"/>
          <w:szCs w:val="18"/>
        </w:rPr>
        <w:t xml:space="preserve"> </w:t>
      </w:r>
      <w:r>
        <w:rPr>
          <w:rFonts w:ascii="新細明體" w:cs="新細明體" w:hint="eastAsia"/>
          <w:sz w:val="26"/>
          <w:szCs w:val="26"/>
        </w:rPr>
        <w:t>，</w:t>
      </w:r>
      <w:r>
        <w:rPr>
          <w:rFonts w:ascii="新細明體" w:cs="新細明體"/>
          <w:sz w:val="26"/>
          <w:szCs w:val="26"/>
        </w:rPr>
        <w:t xml:space="preserve"> </w:t>
      </w:r>
      <w:r>
        <w:rPr>
          <w:rFonts w:ascii="新細明體" w:cs="新細明體" w:hint="eastAsia"/>
          <w:sz w:val="18"/>
          <w:szCs w:val="18"/>
        </w:rPr>
        <w:t>其實「管理」的範圍極廣</w:t>
      </w:r>
      <w:r>
        <w:rPr>
          <w:rFonts w:ascii="新細明體" w:cs="新細明體"/>
          <w:sz w:val="18"/>
          <w:szCs w:val="18"/>
        </w:rPr>
        <w:t xml:space="preserve"> </w:t>
      </w:r>
      <w:r>
        <w:rPr>
          <w:rFonts w:ascii="新細明體" w:cs="新細明體" w:hint="eastAsia"/>
          <w:sz w:val="26"/>
          <w:szCs w:val="26"/>
        </w:rPr>
        <w:t>，</w:t>
      </w:r>
      <w:r>
        <w:rPr>
          <w:rFonts w:ascii="新細明體" w:cs="新細明體"/>
          <w:sz w:val="26"/>
          <w:szCs w:val="26"/>
        </w:rPr>
        <w:t xml:space="preserve"> </w:t>
      </w:r>
      <w:r>
        <w:rPr>
          <w:rFonts w:ascii="新細明體" w:cs="新細明體" w:hint="eastAsia"/>
          <w:sz w:val="18"/>
          <w:szCs w:val="18"/>
        </w:rPr>
        <w:t>若有</w:t>
      </w:r>
      <w:r>
        <w:rPr>
          <w:rFonts w:ascii="新細明體" w:cs="新細明體"/>
          <w:sz w:val="18"/>
          <w:szCs w:val="18"/>
        </w:rPr>
        <w:t xml:space="preserve"> </w:t>
      </w:r>
      <w:r>
        <w:rPr>
          <w:rFonts w:ascii="新細明體" w:cs="新細明體" w:hint="eastAsia"/>
          <w:sz w:val="18"/>
          <w:szCs w:val="18"/>
        </w:rPr>
        <w:t>興趣</w:t>
      </w:r>
      <w:r>
        <w:rPr>
          <w:rFonts w:ascii="新細明體" w:cs="新細明體"/>
          <w:sz w:val="18"/>
          <w:szCs w:val="18"/>
        </w:rPr>
        <w:t xml:space="preserve"> </w:t>
      </w:r>
      <w:r>
        <w:rPr>
          <w:rFonts w:ascii="新細明體" w:cs="新細明體" w:hint="eastAsia"/>
          <w:sz w:val="26"/>
          <w:szCs w:val="26"/>
        </w:rPr>
        <w:t>，</w:t>
      </w:r>
      <w:r>
        <w:rPr>
          <w:rFonts w:ascii="新細明體" w:cs="新細明體"/>
          <w:sz w:val="26"/>
          <w:szCs w:val="26"/>
        </w:rPr>
        <w:t xml:space="preserve"> </w:t>
      </w:r>
      <w:r>
        <w:rPr>
          <w:rFonts w:ascii="新細明體" w:cs="新細明體" w:hint="eastAsia"/>
          <w:sz w:val="18"/>
          <w:szCs w:val="18"/>
        </w:rPr>
        <w:t>可多方面搜集資料作更深入的了解</w:t>
      </w:r>
      <w:r>
        <w:rPr>
          <w:rFonts w:ascii="新細明體" w:cs="新細明體"/>
          <w:sz w:val="18"/>
          <w:szCs w:val="18"/>
        </w:rPr>
        <w:t xml:space="preserve"> </w:t>
      </w:r>
      <w:r>
        <w:rPr>
          <w:rFonts w:ascii="新細明體" w:cs="新細明體"/>
          <w:sz w:val="12"/>
          <w:szCs w:val="12"/>
        </w:rPr>
        <w:t>o</w:t>
      </w:r>
    </w:p>
    <w:p w:rsidR="00D93B53" w:rsidRDefault="00D93B53">
      <w:pPr>
        <w:framePr w:w="2265" w:wrap="auto" w:hAnchor="margin" w:x="10157" w:y="2012"/>
        <w:spacing w:line="292" w:lineRule="exact"/>
        <w:jc w:val="both"/>
        <w:rPr>
          <w:rFonts w:ascii="新細明體"/>
        </w:rPr>
      </w:pPr>
      <w:r>
        <w:rPr>
          <w:rFonts w:cs="新細明體" w:hint="eastAsia"/>
        </w:rPr>
        <w:t>教學資源六：</w:t>
      </w:r>
      <w:r>
        <w:rPr>
          <w:rFonts w:ascii="新細明體" w:cs="新細明體"/>
        </w:rPr>
        <w:t xml:space="preserve"> </w:t>
      </w:r>
      <w:r>
        <w:rPr>
          <w:rFonts w:ascii="新細明體" w:cs="新細明體" w:hint="eastAsia"/>
        </w:rPr>
        <w:t>詩歌舉例</w:t>
      </w:r>
    </w:p>
    <w:p w:rsidR="00D93B53" w:rsidRDefault="00D93B53">
      <w:pPr>
        <w:framePr w:w="2788" w:h="369" w:hRule="exact" w:wrap="auto" w:hAnchor="margin" w:x="10599" w:y="2602"/>
        <w:spacing w:line="240" w:lineRule="exact"/>
        <w:ind w:left="19" w:right="211" w:firstLine="67"/>
        <w:jc w:val="both"/>
        <w:textDirection w:val="tbRlV"/>
        <w:textAlignment w:val="bottom"/>
        <w:rPr>
          <w:sz w:val="6"/>
          <w:szCs w:val="6"/>
        </w:rPr>
      </w:pPr>
      <w:r>
        <w:rPr>
          <w:rFonts w:cs="新細明體" w:hint="eastAsia"/>
          <w:sz w:val="6"/>
          <w:szCs w:val="6"/>
        </w:rPr>
        <w:t>。</w:t>
      </w:r>
    </w:p>
    <w:p w:rsidR="00D93B53" w:rsidRDefault="00D93B53">
      <w:pPr>
        <w:framePr w:w="2788" w:h="369" w:hRule="exact" w:wrap="auto" w:hAnchor="margin" w:x="10599" w:y="2602"/>
        <w:spacing w:before="96" w:line="158" w:lineRule="exact"/>
        <w:ind w:left="19" w:right="115"/>
        <w:jc w:val="both"/>
        <w:textDirection w:val="tbRlV"/>
        <w:textAlignment w:val="bottom"/>
        <w:rPr>
          <w:rFonts w:ascii="新細明體"/>
          <w:sz w:val="18"/>
          <w:szCs w:val="18"/>
        </w:rPr>
      </w:pPr>
      <w:r>
        <w:rPr>
          <w:rFonts w:ascii="新細明體" w:cs="新細明體" w:hint="eastAsia"/>
          <w:sz w:val="18"/>
          <w:szCs w:val="18"/>
        </w:rPr>
        <w:t>首</w:t>
      </w:r>
    </w:p>
    <w:p w:rsidR="00D93B53" w:rsidRDefault="00D93B53">
      <w:pPr>
        <w:framePr w:w="2788" w:h="369" w:hRule="exact" w:wrap="auto" w:hAnchor="margin" w:x="10599" w:y="2602"/>
        <w:spacing w:line="144" w:lineRule="exact"/>
        <w:ind w:left="19" w:right="115"/>
        <w:jc w:val="both"/>
        <w:textDirection w:val="tbRlV"/>
        <w:textAlignment w:val="bottom"/>
        <w:rPr>
          <w:rFonts w:ascii="新細明體" w:cs="新細明體"/>
          <w:sz w:val="12"/>
          <w:szCs w:val="12"/>
        </w:rPr>
      </w:pPr>
      <w:r>
        <w:rPr>
          <w:rFonts w:ascii="新細明體" w:cs="新細明體"/>
          <w:sz w:val="12"/>
          <w:szCs w:val="12"/>
        </w:rPr>
        <w:t>oo</w:t>
      </w:r>
    </w:p>
    <w:p w:rsidR="00D93B53" w:rsidRDefault="00D93B53">
      <w:pPr>
        <w:framePr w:w="2788" w:h="369" w:hRule="exact" w:wrap="auto" w:hAnchor="margin" w:x="10599" w:y="2602"/>
        <w:spacing w:line="144" w:lineRule="exact"/>
        <w:ind w:left="19" w:right="115"/>
        <w:jc w:val="both"/>
        <w:textDirection w:val="tbRlV"/>
        <w:textAlignment w:val="bottom"/>
        <w:rPr>
          <w:rFonts w:ascii="新細明體" w:cs="新細明體"/>
          <w:sz w:val="12"/>
          <w:szCs w:val="12"/>
        </w:rPr>
      </w:pPr>
      <w:r>
        <w:rPr>
          <w:rFonts w:ascii="新細明體" w:cs="新細明體"/>
          <w:sz w:val="12"/>
          <w:szCs w:val="12"/>
        </w:rPr>
        <w:t>o0</w:t>
      </w:r>
    </w:p>
    <w:p w:rsidR="00D93B53" w:rsidRDefault="00D93B53">
      <w:pPr>
        <w:framePr w:w="2788" w:h="369" w:hRule="exact" w:wrap="auto" w:hAnchor="margin" w:x="10599" w:y="2602"/>
        <w:spacing w:line="144" w:lineRule="exact"/>
        <w:ind w:left="19" w:right="115"/>
        <w:jc w:val="both"/>
        <w:textDirection w:val="tbRlV"/>
        <w:textAlignment w:val="bottom"/>
        <w:rPr>
          <w:rFonts w:ascii="新細明體"/>
          <w:sz w:val="8"/>
          <w:szCs w:val="8"/>
        </w:rPr>
      </w:pPr>
      <w:r>
        <w:rPr>
          <w:rFonts w:ascii="新細明體" w:cs="新細明體"/>
          <w:sz w:val="14"/>
          <w:szCs w:val="14"/>
        </w:rPr>
        <w:t xml:space="preserve">9 </w:t>
      </w:r>
      <w:r>
        <w:rPr>
          <w:rFonts w:ascii="新細明體" w:cs="新細明體" w:hint="eastAsia"/>
          <w:sz w:val="8"/>
          <w:szCs w:val="8"/>
        </w:rPr>
        <w:t>甜</w:t>
      </w:r>
    </w:p>
    <w:p w:rsidR="00D93B53" w:rsidRDefault="00D93B53">
      <w:pPr>
        <w:framePr w:w="2788" w:h="369" w:hRule="exact" w:wrap="auto" w:hAnchor="margin" w:x="10599" w:y="2602"/>
        <w:spacing w:line="144" w:lineRule="exact"/>
        <w:ind w:left="19" w:right="115" w:firstLine="81"/>
        <w:jc w:val="both"/>
        <w:textDirection w:val="tbRlV"/>
        <w:textAlignment w:val="bottom"/>
        <w:rPr>
          <w:rFonts w:ascii="新細明體"/>
          <w:sz w:val="8"/>
          <w:szCs w:val="8"/>
        </w:rPr>
      </w:pPr>
      <w:r>
        <w:rPr>
          <w:rFonts w:ascii="新細明體" w:cs="新細明體" w:hint="eastAsia"/>
          <w:sz w:val="8"/>
          <w:szCs w:val="8"/>
        </w:rPr>
        <w:t>、</w:t>
      </w:r>
    </w:p>
    <w:p w:rsidR="00D93B53" w:rsidRDefault="00D93B53">
      <w:pPr>
        <w:framePr w:w="2788" w:h="369" w:hRule="exact" w:wrap="auto" w:hAnchor="margin" w:x="10599" w:y="2602"/>
        <w:spacing w:before="96" w:line="144" w:lineRule="exact"/>
        <w:ind w:left="19"/>
        <w:textDirection w:val="tbRlV"/>
        <w:textAlignment w:val="bottom"/>
        <w:rPr>
          <w:rFonts w:ascii="新細明體"/>
          <w:sz w:val="34"/>
          <w:szCs w:val="34"/>
        </w:rPr>
      </w:pPr>
      <w:r>
        <w:rPr>
          <w:rFonts w:ascii="新細明體" w:cs="新細明體" w:hint="eastAsia"/>
          <w:sz w:val="8"/>
          <w:szCs w:val="8"/>
        </w:rPr>
        <w:t>旬</w:t>
      </w:r>
      <w:r>
        <w:rPr>
          <w:rFonts w:ascii="新細明體" w:cs="新細明體"/>
          <w:sz w:val="8"/>
          <w:szCs w:val="8"/>
        </w:rPr>
        <w:t xml:space="preserve"> </w:t>
      </w:r>
      <w:r>
        <w:rPr>
          <w:rFonts w:ascii="新細明體" w:cs="新細明體" w:hint="eastAsia"/>
          <w:sz w:val="34"/>
          <w:szCs w:val="34"/>
        </w:rPr>
        <w:t>，</w:t>
      </w:r>
    </w:p>
    <w:p w:rsidR="00D93B53" w:rsidRDefault="00D93B53">
      <w:pPr>
        <w:framePr w:w="2788" w:h="369" w:hRule="exact" w:wrap="auto" w:hAnchor="margin" w:x="10599" w:y="2602"/>
        <w:spacing w:line="144" w:lineRule="exact"/>
        <w:ind w:left="19"/>
        <w:textDirection w:val="tbRlV"/>
        <w:textAlignment w:val="bottom"/>
        <w:rPr>
          <w:rFonts w:ascii="新細明體" w:cs="新細明體"/>
          <w:sz w:val="10"/>
          <w:szCs w:val="10"/>
        </w:rPr>
      </w:pPr>
      <w:r>
        <w:rPr>
          <w:rFonts w:ascii="新細明體" w:cs="新細明體"/>
          <w:sz w:val="10"/>
          <w:szCs w:val="10"/>
        </w:rPr>
        <w:t>00</w:t>
      </w:r>
    </w:p>
    <w:p w:rsidR="00D93B53" w:rsidRDefault="00D93B53">
      <w:pPr>
        <w:framePr w:w="2788" w:h="369" w:hRule="exact" w:wrap="auto" w:hAnchor="margin" w:x="10599" w:y="2602"/>
        <w:spacing w:line="144" w:lineRule="exact"/>
        <w:ind w:left="19"/>
        <w:textDirection w:val="tbRlV"/>
        <w:textAlignment w:val="bottom"/>
        <w:rPr>
          <w:rFonts w:ascii="新細明體"/>
          <w:sz w:val="10"/>
          <w:szCs w:val="10"/>
        </w:rPr>
      </w:pPr>
      <w:r>
        <w:rPr>
          <w:rFonts w:ascii="新細明體" w:cs="新細明體"/>
          <w:sz w:val="10"/>
          <w:szCs w:val="10"/>
        </w:rPr>
        <w:t xml:space="preserve">9 </w:t>
      </w:r>
      <w:r>
        <w:rPr>
          <w:rFonts w:ascii="新細明體" w:cs="新細明體" w:hint="eastAsia"/>
          <w:sz w:val="10"/>
          <w:szCs w:val="10"/>
        </w:rPr>
        <w:t>白</w:t>
      </w:r>
    </w:p>
    <w:p w:rsidR="00D93B53" w:rsidRDefault="00D93B53">
      <w:pPr>
        <w:framePr w:w="2788" w:h="369" w:hRule="exact" w:wrap="auto" w:hAnchor="margin" w:x="10599" w:y="2602"/>
        <w:spacing w:line="144" w:lineRule="exact"/>
        <w:ind w:left="19" w:firstLine="67"/>
        <w:textDirection w:val="tbRlV"/>
        <w:textAlignment w:val="bottom"/>
        <w:rPr>
          <w:rFonts w:ascii="新細明體"/>
          <w:sz w:val="8"/>
          <w:szCs w:val="8"/>
        </w:rPr>
      </w:pPr>
      <w:r>
        <w:rPr>
          <w:rFonts w:ascii="新細明體" w:cs="新細明體" w:hint="eastAsia"/>
          <w:sz w:val="8"/>
          <w:szCs w:val="8"/>
        </w:rPr>
        <w:t>、</w:t>
      </w:r>
    </w:p>
    <w:p w:rsidR="00D93B53" w:rsidRDefault="00D93B53">
      <w:pPr>
        <w:framePr w:w="2788" w:h="369" w:hRule="exact" w:wrap="auto" w:hAnchor="margin" w:x="10599" w:y="2602"/>
        <w:spacing w:before="96" w:line="144" w:lineRule="exact"/>
        <w:ind w:left="19" w:right="153"/>
        <w:jc w:val="both"/>
        <w:textDirection w:val="tbRlV"/>
        <w:textAlignment w:val="bottom"/>
        <w:rPr>
          <w:rFonts w:ascii="新細明體" w:cs="新細明體"/>
          <w:sz w:val="6"/>
          <w:szCs w:val="6"/>
        </w:rPr>
      </w:pPr>
      <w:r>
        <w:rPr>
          <w:rFonts w:ascii="新細明體" w:cs="新細明體"/>
          <w:sz w:val="6"/>
          <w:szCs w:val="6"/>
        </w:rPr>
        <w:t>qrH</w:t>
      </w:r>
    </w:p>
    <w:p w:rsidR="00D93B53" w:rsidRDefault="00D93B53">
      <w:pPr>
        <w:framePr w:w="2788" w:h="369" w:hRule="exact" w:wrap="auto" w:hAnchor="margin" w:x="10599" w:y="2602"/>
        <w:spacing w:line="144" w:lineRule="exact"/>
        <w:ind w:left="19" w:right="153"/>
        <w:jc w:val="both"/>
        <w:textDirection w:val="tbRlV"/>
        <w:textAlignment w:val="bottom"/>
        <w:rPr>
          <w:rFonts w:ascii="新細明體" w:cs="新細明體"/>
          <w:sz w:val="12"/>
          <w:szCs w:val="12"/>
        </w:rPr>
      </w:pPr>
      <w:r>
        <w:rPr>
          <w:rFonts w:ascii="新細明體" w:cs="新細明體"/>
          <w:sz w:val="12"/>
          <w:szCs w:val="12"/>
        </w:rPr>
        <w:t>oo</w:t>
      </w:r>
    </w:p>
    <w:p w:rsidR="00D93B53" w:rsidRDefault="00D93B53">
      <w:pPr>
        <w:framePr w:w="2788" w:h="369" w:hRule="exact" w:wrap="auto" w:hAnchor="margin" w:x="10599" w:y="2602"/>
        <w:spacing w:line="144" w:lineRule="exact"/>
        <w:ind w:left="19" w:right="153"/>
        <w:jc w:val="both"/>
        <w:textDirection w:val="tbRlV"/>
        <w:textAlignment w:val="bottom"/>
        <w:rPr>
          <w:rFonts w:ascii="新細明體" w:cs="新細明體"/>
          <w:sz w:val="12"/>
          <w:szCs w:val="12"/>
        </w:rPr>
      </w:pPr>
      <w:r>
        <w:rPr>
          <w:rFonts w:ascii="新細明體" w:cs="新細明體"/>
          <w:sz w:val="12"/>
          <w:szCs w:val="12"/>
        </w:rPr>
        <w:t>qL</w:t>
      </w:r>
    </w:p>
    <w:p w:rsidR="00D93B53" w:rsidRDefault="00D93B53">
      <w:pPr>
        <w:framePr w:w="2788" w:h="369" w:hRule="exact" w:wrap="auto" w:hAnchor="margin" w:x="10599" w:y="2602"/>
        <w:spacing w:before="86" w:line="110" w:lineRule="exact"/>
        <w:ind w:right="153"/>
        <w:jc w:val="both"/>
        <w:textDirection w:val="tbRlV"/>
        <w:textAlignment w:val="bottom"/>
        <w:rPr>
          <w:rFonts w:ascii="新細明體"/>
          <w:sz w:val="12"/>
          <w:szCs w:val="12"/>
        </w:rPr>
      </w:pPr>
      <w:r>
        <w:rPr>
          <w:rFonts w:ascii="新細明體" w:cs="新細明體" w:hint="eastAsia"/>
          <w:sz w:val="12"/>
          <w:szCs w:val="12"/>
        </w:rPr>
        <w:t>牢寸</w:t>
      </w:r>
    </w:p>
    <w:p w:rsidR="00D93B53" w:rsidRDefault="00D93B53">
      <w:pPr>
        <w:framePr w:w="2788" w:h="369" w:hRule="exact" w:wrap="auto" w:hAnchor="margin" w:x="10599" w:y="2602"/>
        <w:spacing w:line="57" w:lineRule="exact"/>
        <w:ind w:right="153"/>
        <w:jc w:val="both"/>
        <w:textDirection w:val="tbRlV"/>
        <w:textAlignment w:val="bottom"/>
        <w:rPr>
          <w:rFonts w:ascii="新細明體" w:cs="新細明體"/>
          <w:sz w:val="2"/>
          <w:szCs w:val="2"/>
        </w:rPr>
      </w:pPr>
      <w:r>
        <w:rPr>
          <w:rFonts w:ascii="新細明體" w:cs="新細明體"/>
          <w:sz w:val="2"/>
          <w:szCs w:val="2"/>
        </w:rPr>
        <w:t>==nH</w:t>
      </w:r>
    </w:p>
    <w:p w:rsidR="00D93B53" w:rsidRDefault="00D93B53">
      <w:pPr>
        <w:framePr w:w="2788" w:h="369" w:hRule="exact" w:wrap="auto" w:hAnchor="margin" w:x="10599" w:y="2602"/>
        <w:spacing w:line="240" w:lineRule="exact"/>
        <w:ind w:right="153"/>
        <w:jc w:val="both"/>
        <w:textDirection w:val="tbRlV"/>
        <w:textAlignment w:val="bottom"/>
        <w:rPr>
          <w:rFonts w:ascii="新細明體"/>
          <w:sz w:val="18"/>
          <w:szCs w:val="18"/>
        </w:rPr>
      </w:pPr>
      <w:r>
        <w:rPr>
          <w:rFonts w:ascii="新細明體" w:cs="新細明體" w:hint="eastAsia"/>
          <w:sz w:val="18"/>
          <w:szCs w:val="18"/>
        </w:rPr>
        <w:t>美</w:t>
      </w:r>
    </w:p>
    <w:p w:rsidR="00D93B53" w:rsidRDefault="00D93B53">
      <w:pPr>
        <w:framePr w:w="2788" w:h="369" w:hRule="exact" w:wrap="auto" w:hAnchor="margin" w:x="10599" w:y="2602"/>
        <w:spacing w:line="240" w:lineRule="exact"/>
        <w:ind w:right="153"/>
        <w:jc w:val="both"/>
        <w:textDirection w:val="tbRlV"/>
        <w:textAlignment w:val="bottom"/>
        <w:rPr>
          <w:rFonts w:ascii="新細明體"/>
          <w:sz w:val="18"/>
          <w:szCs w:val="18"/>
        </w:rPr>
      </w:pPr>
      <w:r>
        <w:rPr>
          <w:rFonts w:ascii="新細明體" w:cs="新細明體" w:hint="eastAsia"/>
          <w:sz w:val="18"/>
          <w:szCs w:val="18"/>
        </w:rPr>
        <w:t>讚</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古人說：「工欲善其事，必先利其器」乃說明善於利用各種工具的重要性，所以一個管理者或負責人若欲將事工做得好，除了恆心的禱告求神同工外，在個人努力方面就必須有一顆清晰的頭腦來判斷事務，以便作一套完整的計畫及掌握此計畫的程序，而計畫本身就是一項很管用的工具。</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今天，大家所學的是一些概況，其實「管理」的範圍極廣，若有興趣，可多方面蒐集資料作更深入的了解。</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教學資源六：詩歌舉例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讚美詩</w:t>
      </w:r>
      <w:r>
        <w:rPr>
          <w:rFonts w:eastAsia="華康標楷體"/>
          <w:kern w:val="2"/>
          <w:sz w:val="24"/>
          <w:szCs w:val="24"/>
        </w:rPr>
        <w:t>282</w:t>
      </w:r>
      <w:r>
        <w:rPr>
          <w:rFonts w:eastAsia="華康標楷體" w:cs="華康標楷體" w:hint="eastAsia"/>
          <w:kern w:val="2"/>
          <w:sz w:val="24"/>
          <w:szCs w:val="24"/>
        </w:rPr>
        <w:t>、</w:t>
      </w:r>
      <w:r>
        <w:rPr>
          <w:rFonts w:eastAsia="華康標楷體"/>
          <w:kern w:val="2"/>
          <w:sz w:val="24"/>
          <w:szCs w:val="24"/>
        </w:rPr>
        <w:t>287</w:t>
      </w:r>
      <w:r>
        <w:rPr>
          <w:rFonts w:eastAsia="華康標楷體" w:cs="華康標楷體" w:hint="eastAsia"/>
          <w:kern w:val="2"/>
          <w:sz w:val="24"/>
          <w:szCs w:val="24"/>
        </w:rPr>
        <w:t>、</w:t>
      </w:r>
      <w:r>
        <w:rPr>
          <w:rFonts w:eastAsia="華康標楷體"/>
          <w:kern w:val="2"/>
          <w:sz w:val="24"/>
          <w:szCs w:val="24"/>
        </w:rPr>
        <w:t>288</w:t>
      </w:r>
      <w:r>
        <w:rPr>
          <w:rFonts w:eastAsia="華康標楷體" w:cs="華康標楷體" w:hint="eastAsia"/>
          <w:kern w:val="2"/>
          <w:sz w:val="24"/>
          <w:szCs w:val="24"/>
        </w:rPr>
        <w:t>首。</w:t>
      </w: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43"/>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活動十三　廢物利用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廢物利用</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發表</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請詳閱資源二之附錄</w:t>
            </w:r>
          </w:p>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材料：瓦楞紙箱、寬膠布、美工刀、包裝紙、尺、白膠或雙面膠帶</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補充課程；團體活動</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教室或美勞教室</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一、學員能利用廢物製造出好玩或實用的東西。</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二、培養學員創造與手腦並用的能力。</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一、學員能完成卡片盒的製作。</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二、學員能學習其他成品的製作方法。</w:t>
            </w:r>
          </w:p>
        </w:tc>
      </w:tr>
    </w:tbl>
    <w:p w:rsidR="00D93B53" w:rsidRDefault="00D93B53">
      <w:pPr>
        <w:tabs>
          <w:tab w:val="left" w:pos="9"/>
        </w:tabs>
        <w:spacing w:beforeLines="100" w:before="240" w:line="260" w:lineRule="exact"/>
        <w:jc w:val="center"/>
        <w:rPr>
          <w:rFonts w:eastAsia="華康儷中黑"/>
          <w:spacing w:val="-4"/>
          <w:kern w:val="2"/>
          <w:sz w:val="24"/>
          <w:szCs w:val="24"/>
        </w:rPr>
      </w:pPr>
    </w:p>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675"/>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說明活動的內容。</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展示成品：卡片盒。</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說明製作程序。</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開始製作。</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指導、協助學員製作。</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二、綜合活動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展示學生作品。</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綜合勉勵。</w:t>
            </w:r>
          </w:p>
        </w:tc>
        <w:tc>
          <w:tcPr>
            <w:tcW w:w="1260"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欣賞</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思考、製作</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欣賞</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left="72" w:right="4"/>
              <w:jc w:val="center"/>
              <w:rPr>
                <w:rFonts w:ascii="華康鐵線龍門W3" w:eastAsia="華康鐵線龍門W3"/>
                <w:sz w:val="22"/>
                <w:szCs w:val="22"/>
              </w:rPr>
            </w:pPr>
          </w:p>
          <w:p w:rsidR="00D93B53" w:rsidRDefault="00D93B53">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6</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25</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2004"/>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一、其他注意事項請參考教學資源二。</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二、教員於活動前一週通知學員收集瓦楞紙箱及準備用具。</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三、教員應先製作卡片盒，以便熟悉製作過程及示範。</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四、會後整理，保持教室整潔。</w:t>
            </w:r>
          </w:p>
        </w:tc>
      </w:tr>
      <w:tr w:rsidR="00D93B53">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一、程西編譯，有趣的紙板勞作，文國書局，</w:t>
            </w:r>
            <w:r>
              <w:rPr>
                <w:rFonts w:ascii="華康鐵線龍門W3" w:eastAsia="華康鐵線龍門W3" w:cs="華康鐵線龍門W3"/>
                <w:sz w:val="22"/>
                <w:szCs w:val="22"/>
              </w:rPr>
              <w:t>1981</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4</w:t>
            </w:r>
            <w:r>
              <w:rPr>
                <w:rFonts w:ascii="華康鐵線龍門W3" w:eastAsia="華康鐵線龍門W3" w:cs="華康鐵線龍門W3" w:hint="eastAsia"/>
                <w:sz w:val="22"/>
                <w:szCs w:val="22"/>
              </w:rPr>
              <w:t>月初版。</w:t>
            </w:r>
          </w:p>
        </w:tc>
      </w:tr>
    </w:tbl>
    <w:p w:rsidR="00D93B53" w:rsidRDefault="00D93B53">
      <w:pPr>
        <w:tabs>
          <w:tab w:val="left" w:pos="9"/>
        </w:tabs>
        <w:spacing w:line="260" w:lineRule="exact"/>
        <w:ind w:left="418" w:hangingChars="190" w:hanging="418"/>
        <w:rPr>
          <w:rFonts w:ascii="新細明體"/>
          <w:sz w:val="22"/>
          <w:szCs w:val="22"/>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教學資源一：說明活動的內容</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瓦楞紙是為了便於運輸各種物品，而製造出來的包裝材料，和木板、鐵板、塑膠板不同。它在裁切或組合時，比任何材料都來得簡便，可說是包裝材料之王呢！但是為了充分發揮它的特徵，除了做箱子以外，也可作成各種好玩或實用的東西，例如：書夾、書架、卡片盒、垃圾筒、玩具箱、雜誌架、玩具．．．等。利用瓦楞紙質輕、易折、易加工及印刷美觀的特性，可以製造出各類的東西，今天我們來製作卡片盒。順便介紹書夾及書架的作法。</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教學資源二：瓦楞紙勞作的程序</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一、用微濕的抹布將瓦楞紙擦拭乾淨。</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二、用鉛筆或簽字筆，在瓦楞紙上畫裁線及折線。</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三、順著裁線裁紙。</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四、用膠帶或牛皮紙貼住瓦楞紙的切面及裂痕。其連接部分要黏起來。</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六、可用色紙或繪圖設計來美化成品。</w:t>
      </w:r>
    </w:p>
    <w:p w:rsidR="00D93B53" w:rsidRDefault="00D93B53">
      <w:pPr>
        <w:autoSpaceDE/>
        <w:autoSpaceDN/>
        <w:adjustRightInd/>
        <w:spacing w:line="380" w:lineRule="exact"/>
        <w:ind w:leftChars="250" w:left="500"/>
        <w:rPr>
          <w:rFonts w:eastAsia="華康標楷體"/>
          <w:kern w:val="2"/>
          <w:sz w:val="24"/>
          <w:szCs w:val="24"/>
        </w:rPr>
      </w:pPr>
      <w:r>
        <w:rPr>
          <w:rFonts w:eastAsia="華康標楷體" w:cs="華康標楷體" w:hint="eastAsia"/>
          <w:kern w:val="2"/>
          <w:sz w:val="24"/>
          <w:szCs w:val="24"/>
        </w:rPr>
        <w:t>製造程序略如上述，不過隨所作的東西不同，程序會稍有改變。</w:t>
      </w:r>
    </w:p>
    <w:p w:rsidR="00D93B53" w:rsidRDefault="00D93B53">
      <w:pPr>
        <w:autoSpaceDE/>
        <w:autoSpaceDN/>
        <w:adjustRightInd/>
        <w:spacing w:line="380" w:lineRule="exact"/>
        <w:ind w:left="480" w:hangingChars="200" w:hanging="480"/>
        <w:rPr>
          <w:rFonts w:eastAsia="華康標楷體"/>
          <w:kern w:val="2"/>
          <w:sz w:val="24"/>
          <w:szCs w:val="24"/>
        </w:rPr>
      </w:pPr>
      <w:r>
        <w:rPr>
          <w:rFonts w:eastAsia="華康標楷體" w:cs="華康標楷體" w:hint="eastAsia"/>
          <w:kern w:val="2"/>
          <w:sz w:val="24"/>
          <w:szCs w:val="24"/>
        </w:rPr>
        <w:t>註：其他注意事項：</w:t>
      </w:r>
    </w:p>
    <w:p w:rsidR="00D93B53" w:rsidRDefault="00D93B53">
      <w:pPr>
        <w:tabs>
          <w:tab w:val="left" w:pos="-1418"/>
        </w:tabs>
        <w:autoSpaceDE/>
        <w:autoSpaceDN/>
        <w:adjustRightInd/>
        <w:spacing w:line="380" w:lineRule="exact"/>
        <w:ind w:leftChars="150" w:left="5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收集沒有裂痕、乾淨的瓦楞紙箱。</w:t>
      </w:r>
    </w:p>
    <w:p w:rsidR="00D93B53" w:rsidRDefault="00D93B53">
      <w:pPr>
        <w:tabs>
          <w:tab w:val="left" w:pos="-1418"/>
        </w:tabs>
        <w:autoSpaceDE/>
        <w:autoSpaceDN/>
        <w:adjustRightInd/>
        <w:spacing w:line="380" w:lineRule="exact"/>
        <w:ind w:leftChars="150" w:left="5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根據擬製作的物品，選擇大小、厚度適中的瓦楞紙箱。</w:t>
      </w:r>
    </w:p>
    <w:p w:rsidR="00D93B53" w:rsidRDefault="00D93B53">
      <w:pPr>
        <w:tabs>
          <w:tab w:val="left" w:pos="-1418"/>
        </w:tabs>
        <w:autoSpaceDE/>
        <w:autoSpaceDN/>
        <w:adjustRightInd/>
        <w:spacing w:line="380" w:lineRule="exact"/>
        <w:ind w:leftChars="150" w:left="540" w:hangingChars="100" w:hanging="240"/>
        <w:jc w:val="both"/>
        <w:rPr>
          <w:rFonts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美工刀的用法：刀刃約突出</w:t>
      </w:r>
      <w:r>
        <w:rPr>
          <w:rFonts w:ascii="華康標楷體" w:eastAsia="華康標楷體" w:cs="華康標楷體"/>
          <w:kern w:val="2"/>
          <w:sz w:val="24"/>
          <w:szCs w:val="24"/>
        </w:rPr>
        <w:t>2cm</w:t>
      </w:r>
      <w:r>
        <w:rPr>
          <w:rFonts w:ascii="華康標楷體" w:eastAsia="華康標楷體" w:cs="華康標楷體" w:hint="eastAsia"/>
          <w:kern w:val="2"/>
          <w:sz w:val="24"/>
          <w:szCs w:val="24"/>
        </w:rPr>
        <w:t>，向進行方向傾斜。畫</w:t>
      </w:r>
      <w:r>
        <w:rPr>
          <w:rFonts w:eastAsia="華康標楷體" w:cs="華康標楷體" w:hint="eastAsia"/>
          <w:kern w:val="2"/>
          <w:sz w:val="24"/>
          <w:szCs w:val="24"/>
        </w:rPr>
        <w:t>好裁線攤平之後，再行裁剪，如此安全又簡單。</w:t>
      </w:r>
    </w:p>
    <w:p w:rsidR="00D93B53" w:rsidRDefault="00D93B53">
      <w:pPr>
        <w:tabs>
          <w:tab w:val="left" w:pos="100"/>
        </w:tabs>
        <w:spacing w:line="619" w:lineRule="exact"/>
        <w:jc w:val="both"/>
        <w:rPr>
          <w:rFonts w:ascii="華康標楷體" w:eastAsia="華康標楷體"/>
          <w:b/>
          <w:bCs/>
          <w:kern w:val="2"/>
          <w:sz w:val="24"/>
          <w:szCs w:val="24"/>
        </w:rPr>
      </w:pPr>
      <w:r>
        <w:rPr>
          <w:rFonts w:ascii="華康標楷體" w:eastAsia="華康標楷體" w:cs="華康標楷體" w:hint="eastAsia"/>
          <w:b/>
          <w:bCs/>
          <w:kern w:val="2"/>
          <w:sz w:val="24"/>
          <w:szCs w:val="24"/>
        </w:rPr>
        <w:t>附錄：</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一、卡片盒</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卡片盒要作得從上面容易翻閱，如有和卡片大小相同的箱子最好，不過圖中是用柑桔箱來作，稍大了一點，所以間隙處塞入了瓦楞紙，卡片少時，容易倒下，因此書刊雜誌也可一併放入。製作方法請參閱下圖。</w:t>
      </w:r>
    </w:p>
    <w:p w:rsidR="00D93B53" w:rsidRDefault="00D93B53">
      <w:pPr>
        <w:ind w:firstLineChars="900" w:firstLine="2160"/>
        <w:rPr>
          <w:rFonts w:ascii="華康粗明體" w:eastAsia="華康粗明體"/>
          <w:b/>
          <w:bCs/>
          <w:kern w:val="2"/>
          <w:sz w:val="24"/>
          <w:szCs w:val="24"/>
        </w:rPr>
      </w:pPr>
    </w:p>
    <w:p w:rsidR="00D93B53" w:rsidRDefault="00D93B53">
      <w:pPr>
        <w:autoSpaceDE/>
        <w:autoSpaceDN/>
        <w:adjustRightInd/>
        <w:spacing w:line="380" w:lineRule="exact"/>
        <w:ind w:firstLine="437"/>
        <w:jc w:val="both"/>
        <w:rPr>
          <w:rFonts w:ascii="華康標楷體" w:eastAsia="華康標楷體"/>
          <w:b/>
          <w:bCs/>
          <w:kern w:val="2"/>
          <w:sz w:val="24"/>
          <w:szCs w:val="24"/>
        </w:rPr>
      </w:pPr>
      <w:r>
        <w:rPr>
          <w:noProof/>
        </w:rPr>
        <w:pict>
          <v:group id="_x0000_s1058" style="position:absolute;left:0;text-align:left;margin-left:54pt;margin-top:1.45pt;width:108pt;height:103pt;z-index:251658752" coordorigin="4374,4527" coordsize="2160,2060">
            <v:shape id="_x0000_s1059" type="#_x0000_t75" style="position:absolute;left:4374;top:4635;width:2160;height:1952" wrapcoords="-82 0 -82 21517 21600 21517 21600 0 -82 0" o:regroupid="1">
              <v:imagedata r:id="rId44" o:title=""/>
            </v:shape>
            <v:shapetype id="_x0000_t202" coordsize="21600,21600" o:spt="202" path="m,l,21600r21600,l21600,xe">
              <v:stroke joinstyle="miter"/>
              <v:path gradientshapeok="t" o:connecttype="rect"/>
            </v:shapetype>
            <v:shape id="_x0000_s1060" type="#_x0000_t202" style="position:absolute;left:4374;top:4527;width:578;height:440" o:regroupid="1" filled="f" stroked="f">
              <v:textbox style="mso-next-textbox:#_x0000_s1060">
                <w:txbxContent>
                  <w:p w:rsidR="00D93B53" w:rsidRDefault="00D93B53">
                    <w:pPr>
                      <w:jc w:val="both"/>
                      <w:rPr>
                        <w:noProof/>
                      </w:rPr>
                    </w:pPr>
                    <w:r>
                      <w:rPr>
                        <w:rFonts w:ascii="MS Mincho" w:eastAsia="MS Mincho" w:hAnsi="MS Mincho" w:cs="MS Mincho" w:hint="eastAsia"/>
                        <w:b/>
                        <w:bCs/>
                        <w:kern w:val="2"/>
                      </w:rPr>
                      <w:t>②</w:t>
                    </w:r>
                  </w:p>
                </w:txbxContent>
              </v:textbox>
            </v:shape>
          </v:group>
        </w:pict>
      </w:r>
      <w:r>
        <w:rPr>
          <w:noProof/>
        </w:rPr>
        <w:pict>
          <v:shape id="_x0000_s1061" type="#_x0000_t75" style="position:absolute;left:0;text-align:left;margin-left:0;margin-top:10.45pt;width:108pt;height:99.9pt;z-index:-251658752" wrapcoords="-92 0 -92 21500 21600 21500 21600 0 -92 0">
            <v:imagedata r:id="rId45" o:title=""/>
            <w10:wrap type="tight"/>
          </v:shape>
        </w:pict>
      </w:r>
    </w:p>
    <w:p w:rsidR="00D93B53" w:rsidRDefault="00D93B53">
      <w:pPr>
        <w:rPr>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r>
        <w:rPr>
          <w:noProof/>
        </w:rPr>
        <w:pict>
          <v:group id="_x0000_s1062" style="position:absolute;margin-left:162pt;margin-top:12.05pt;width:2in;height:101.4pt;z-index:251660800" coordorigin="4374,7947" coordsize="2880,2028">
            <v:shape id="_x0000_s1063" type="#_x0000_t75" style="position:absolute;left:4734;top:7947;width:2520;height:2028">
              <v:imagedata r:id="rId46" o:title=""/>
            </v:shape>
            <v:shape id="_x0000_s1064" type="#_x0000_t202" style="position:absolute;left:4374;top:7947;width:578;height:440" filled="f" stroked="f">
              <v:textbox style="mso-next-textbox:#_x0000_s1064">
                <w:txbxContent>
                  <w:p w:rsidR="00D93B53" w:rsidRDefault="00D93B53">
                    <w:pPr>
                      <w:rPr>
                        <w:rFonts w:ascii="華康粗明體" w:eastAsia="華康粗明體"/>
                        <w:b/>
                        <w:bCs/>
                        <w:kern w:val="2"/>
                      </w:rPr>
                    </w:pPr>
                    <w:r>
                      <w:rPr>
                        <w:rFonts w:ascii="MS Mincho" w:eastAsia="MS Mincho" w:hAnsi="MS Mincho" w:cs="MS Mincho" w:hint="eastAsia"/>
                        <w:b/>
                        <w:bCs/>
                        <w:kern w:val="2"/>
                      </w:rPr>
                      <w:t>④</w:t>
                    </w:r>
                  </w:p>
                </w:txbxContent>
              </v:textbox>
            </v:shape>
          </v:group>
        </w:pict>
      </w:r>
      <w:r>
        <w:rPr>
          <w:noProof/>
        </w:rPr>
        <w:pict>
          <v:group id="_x0000_s1065" style="position:absolute;margin-left:-9pt;margin-top:12.05pt;width:135pt;height:109.1pt;z-index:251659776" coordorigin="954,7947" coordsize="2700,2182">
            <v:shape id="_x0000_s1066" type="#_x0000_t75" style="position:absolute;left:1134;top:7947;width:2520;height:2182">
              <v:imagedata r:id="rId47" o:title=""/>
            </v:shape>
            <v:shape id="_x0000_s1067" type="#_x0000_t202" style="position:absolute;left:954;top:7947;width:578;height:440" filled="f" stroked="f">
              <v:textbox style="mso-next-textbox:#_x0000_s1067">
                <w:txbxContent>
                  <w:p w:rsidR="00D93B53" w:rsidRDefault="00D93B53">
                    <w:pPr>
                      <w:rPr>
                        <w:rFonts w:ascii="華康粗明體" w:eastAsia="華康粗明體"/>
                      </w:rPr>
                    </w:pPr>
                    <w:r>
                      <w:rPr>
                        <w:rFonts w:ascii="MS Mincho" w:eastAsia="MS Mincho" w:hAnsi="MS Mincho" w:cs="MS Mincho" w:hint="eastAsia"/>
                        <w:b/>
                        <w:bCs/>
                        <w:kern w:val="2"/>
                      </w:rPr>
                      <w:t>③</w:t>
                    </w:r>
                  </w:p>
                </w:txbxContent>
              </v:textbox>
            </v:shape>
          </v:group>
        </w:pict>
      </w: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rPr>
          <w:sz w:val="24"/>
          <w:szCs w:val="24"/>
        </w:rPr>
      </w:pPr>
    </w:p>
    <w:p w:rsidR="00D93B53" w:rsidRDefault="00D93B53">
      <w:pPr>
        <w:spacing w:line="260" w:lineRule="exact"/>
        <w:ind w:left="52" w:right="24"/>
        <w:rPr>
          <w:rFonts w:ascii="華康鐵線龍門W3" w:eastAsia="華康鐵線龍門W3"/>
          <w:sz w:val="22"/>
          <w:szCs w:val="22"/>
        </w:rPr>
      </w:pP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828"/>
      </w:tblGrid>
      <w:tr w:rsidR="00D93B53">
        <w:tc>
          <w:tcPr>
            <w:tcW w:w="360" w:type="dxa"/>
            <w:shd w:val="pct25" w:color="auto" w:fill="808080"/>
          </w:tcPr>
          <w:p w:rsidR="00D93B53" w:rsidRDefault="00D93B53">
            <w:pPr>
              <w:spacing w:line="240" w:lineRule="exact"/>
              <w:rPr>
                <w:b/>
                <w:bCs/>
                <w:sz w:val="14"/>
                <w:szCs w:val="14"/>
              </w:rPr>
            </w:pPr>
          </w:p>
        </w:tc>
        <w:tc>
          <w:tcPr>
            <w:tcW w:w="828" w:type="dxa"/>
            <w:tcBorders>
              <w:top w:val="nil"/>
              <w:bottom w:val="nil"/>
              <w:right w:val="nil"/>
            </w:tcBorders>
          </w:tcPr>
          <w:p w:rsidR="00D93B53" w:rsidRDefault="00D93B53">
            <w:pPr>
              <w:spacing w:line="240" w:lineRule="exact"/>
              <w:rPr>
                <w:b/>
                <w:bCs/>
                <w:sz w:val="14"/>
                <w:szCs w:val="14"/>
              </w:rPr>
            </w:pPr>
            <w:r>
              <w:rPr>
                <w:rFonts w:cs="新細明體" w:hint="eastAsia"/>
                <w:b/>
                <w:bCs/>
                <w:sz w:val="14"/>
                <w:szCs w:val="14"/>
              </w:rPr>
              <w:t>部分裁掉</w:t>
            </w:r>
          </w:p>
        </w:tc>
      </w:tr>
    </w:tbl>
    <w:p w:rsidR="00D93B53" w:rsidRDefault="00D93B53">
      <w:pPr>
        <w:spacing w:line="240" w:lineRule="exact"/>
        <w:rPr>
          <w:b/>
          <w:bCs/>
          <w:sz w:val="14"/>
          <w:szCs w:val="14"/>
        </w:rPr>
      </w:pPr>
    </w:p>
    <w:p w:rsidR="00D93B53" w:rsidRDefault="00D93B53">
      <w:pPr>
        <w:spacing w:line="260" w:lineRule="exact"/>
        <w:ind w:left="52" w:right="24"/>
        <w:jc w:val="right"/>
        <w:rPr>
          <w:rFonts w:ascii="華康鐵線龍門W3" w:eastAsia="華康鐵線龍門W3"/>
          <w:sz w:val="22"/>
          <w:szCs w:val="22"/>
        </w:rPr>
      </w:pPr>
    </w:p>
    <w:p w:rsidR="00D93B53" w:rsidRDefault="00D93B53">
      <w:pPr>
        <w:spacing w:line="260" w:lineRule="exact"/>
        <w:ind w:left="52" w:right="24"/>
        <w:rPr>
          <w:rFonts w:ascii="華康鐵線龍門W3" w:eastAsia="華康鐵線龍門W3"/>
          <w:sz w:val="22"/>
          <w:szCs w:val="22"/>
        </w:rPr>
      </w:pPr>
      <w:r>
        <w:rPr>
          <w:noProof/>
        </w:rPr>
        <w:pict>
          <v:shape id="_x0000_s1068" type="#_x0000_t75" style="position:absolute;left:0;text-align:left;margin-left:-9pt;margin-top:19.35pt;width:103.1pt;height:97.4pt;z-index:-251654656" wrapcoords="-106 0 -106 21488 21600 21488 21600 0 -106 0">
            <v:imagedata r:id="rId48" o:title=""/>
            <w10:wrap type="tight"/>
          </v:shape>
        </w:pict>
      </w:r>
    </w:p>
    <w:p w:rsidR="00D93B53" w:rsidRDefault="00D93B53">
      <w:pPr>
        <w:spacing w:line="260" w:lineRule="exact"/>
        <w:ind w:left="52" w:right="24"/>
        <w:rPr>
          <w:rFonts w:ascii="華康鐵線龍門W3" w:eastAsia="華康鐵線龍門W3"/>
          <w:sz w:val="22"/>
          <w:szCs w:val="22"/>
        </w:rPr>
      </w:pPr>
    </w:p>
    <w:p w:rsidR="00D93B53" w:rsidRDefault="00D93B53">
      <w:pPr>
        <w:rPr>
          <w:sz w:val="24"/>
          <w:szCs w:val="24"/>
        </w:rPr>
      </w:pPr>
      <w:r>
        <w:rPr>
          <w:noProof/>
        </w:rPr>
        <w:pict>
          <v:shape id="_x0000_s1069" type="#_x0000_t75" style="position:absolute;margin-left:31.9pt;margin-top:10pt;width:165.5pt;height:106.6pt;z-index:-251653632">
            <v:imagedata r:id="rId49" o:title=""/>
          </v:shape>
        </w:pict>
      </w:r>
    </w:p>
    <w:p w:rsidR="00D93B53" w:rsidRDefault="00D93B53">
      <w:pPr>
        <w:spacing w:line="260" w:lineRule="exact"/>
        <w:ind w:left="52" w:right="24"/>
        <w:rPr>
          <w:rFonts w:ascii="華康鐵線龍門W3" w:eastAsia="華康鐵線龍門W3"/>
          <w:sz w:val="22"/>
          <w:szCs w:val="22"/>
        </w:rPr>
      </w:pPr>
    </w:p>
    <w:p w:rsidR="00D93B53" w:rsidRDefault="00D93B53">
      <w:pPr>
        <w:rPr>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二、書夾</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用</w:t>
      </w:r>
      <w:r>
        <w:rPr>
          <w:rFonts w:eastAsia="華康標楷體"/>
          <w:kern w:val="2"/>
          <w:sz w:val="24"/>
          <w:szCs w:val="24"/>
        </w:rPr>
        <w:t>3mm</w:t>
      </w:r>
      <w:r>
        <w:rPr>
          <w:rFonts w:eastAsia="華康標楷體" w:cs="華康標楷體" w:hint="eastAsia"/>
          <w:kern w:val="2"/>
          <w:sz w:val="24"/>
          <w:szCs w:val="24"/>
        </w:rPr>
        <w:t>厚的堅硬的瓦楞紙來作；要注意瓦楞紙的方向（橫、直），不要弄錯。書夾底部因為只用一張瓦楞紙，容易折斷，所以再用</w:t>
      </w:r>
      <w:r>
        <w:rPr>
          <w:rFonts w:eastAsia="華康標楷體"/>
          <w:kern w:val="2"/>
          <w:sz w:val="24"/>
          <w:szCs w:val="24"/>
        </w:rPr>
        <w:t>4</w:t>
      </w:r>
      <w:r>
        <w:rPr>
          <w:rFonts w:eastAsia="華康標楷體" w:cs="華康標楷體" w:hint="eastAsia"/>
          <w:kern w:val="2"/>
          <w:sz w:val="24"/>
          <w:szCs w:val="24"/>
        </w:rPr>
        <w:t>～</w:t>
      </w:r>
      <w:r>
        <w:rPr>
          <w:rFonts w:eastAsia="華康標楷體"/>
          <w:kern w:val="2"/>
          <w:sz w:val="24"/>
          <w:szCs w:val="24"/>
        </w:rPr>
        <w:t>5</w:t>
      </w:r>
      <w:r>
        <w:rPr>
          <w:rFonts w:eastAsia="華康標楷體" w:cs="華康標楷體" w:hint="eastAsia"/>
          <w:kern w:val="2"/>
          <w:sz w:val="24"/>
          <w:szCs w:val="24"/>
        </w:rPr>
        <w:t>支竹籤，插進瓦楞紙的內部來補強。先在竹籤上塗了木工用的黏著劑後，從瓦楞紙的波形缺口插入即可。竹籤可用像冰棒棍之類的東西（如有尖端部分，須先切除）。製作方法如圖所示。</w:t>
      </w:r>
    </w:p>
    <w:p w:rsidR="00D93B53" w:rsidRDefault="00D93B53">
      <w:pPr>
        <w:spacing w:line="260" w:lineRule="exact"/>
        <w:ind w:left="52" w:right="24"/>
        <w:rPr>
          <w:rFonts w:ascii="華康鐵線龍門W3" w:eastAsia="華康鐵線龍門W3"/>
          <w:sz w:val="22"/>
          <w:szCs w:val="22"/>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left="400" w:hangingChars="200" w:hanging="400"/>
        <w:rPr>
          <w:rFonts w:ascii="華康標楷體" w:eastAsia="華康標楷體"/>
          <w:kern w:val="2"/>
          <w:sz w:val="24"/>
          <w:szCs w:val="24"/>
        </w:rPr>
      </w:pPr>
      <w:r>
        <w:rPr>
          <w:noProof/>
        </w:rPr>
        <w:pict>
          <v:shape id="_x0000_s1070" type="#_x0000_t75" style="position:absolute;left:0;text-align:left;margin-left:0;margin-top:2.85pt;width:260.95pt;height:141.7pt;z-index:251672064;mso-position-horizontal:center">
            <v:imagedata r:id="rId50" o:title="" cropbottom="2001f" cropright="1045f"/>
          </v:shape>
        </w:pict>
      </w:r>
      <w:r>
        <w:rPr>
          <w:rFonts w:ascii="華康標楷體" w:eastAsia="華康標楷體"/>
          <w:kern w:val="2"/>
          <w:sz w:val="24"/>
          <w:szCs w:val="24"/>
        </w:rPr>
        <w:br w:type="page"/>
      </w:r>
      <w:r>
        <w:rPr>
          <w:noProof/>
        </w:rPr>
        <w:pict>
          <v:group id="_x0000_s1071" style="position:absolute;left:0;text-align:left;margin-left:2in;margin-top:261pt;width:162pt;height:150.9pt;z-index:251676160" coordorigin="4014,6327" coordsize="3240,3018">
            <v:group id="_x0000_s1072" style="position:absolute;left:4014;top:6327;width:3240;height:3018" coordorigin="3835,5994" coordsize="3240,3018">
              <v:shape id="_x0000_s1073" type="#_x0000_t75" style="position:absolute;left:3835;top:6174;width:3240;height:2838" wrapcoords="-59 0 -59 21532 21600 21532 21600 0 -59 0">
                <v:imagedata r:id="rId51" o:title=""/>
              </v:shape>
              <v:shape id="_x0000_s1074" type="#_x0000_t202" style="position:absolute;left:6174;top:5994;width:709;height:624;mso-wrap-style:none" filled="f" stroked="f">
                <v:textbox style="mso-next-textbox:#_x0000_s1074;mso-fit-shape-to-text:t">
                  <w:txbxContent>
                    <w:p w:rsidR="00D93B53" w:rsidRDefault="00D93B53">
                      <w:pPr>
                        <w:spacing w:line="240" w:lineRule="exact"/>
                        <w:rPr>
                          <w:b/>
                          <w:bCs/>
                          <w:sz w:val="14"/>
                          <w:szCs w:val="14"/>
                        </w:rPr>
                      </w:pPr>
                      <w:r>
                        <w:rPr>
                          <w:rFonts w:cs="新細明體" w:hint="eastAsia"/>
                          <w:b/>
                          <w:bCs/>
                          <w:sz w:val="14"/>
                          <w:szCs w:val="14"/>
                        </w:rPr>
                        <w:t>完成了</w:t>
                      </w:r>
                    </w:p>
                  </w:txbxContent>
                </v:textbox>
              </v:shape>
            </v:group>
            <v:shape id="_x0000_s1075" type="#_x0000_t202" style="position:absolute;left:4014;top:6327;width:540;height:1440" stroked="f">
              <v:textbox>
                <w:txbxContent>
                  <w:p w:rsidR="00D93B53" w:rsidRDefault="00D93B53"/>
                </w:txbxContent>
              </v:textbox>
            </v:shape>
          </v:group>
        </w:pict>
      </w:r>
      <w:r>
        <w:rPr>
          <w:noProof/>
        </w:rPr>
        <w:pict>
          <v:group id="_x0000_s1076" style="position:absolute;left:0;text-align:left;margin-left:0;margin-top:198pt;width:117pt;height:115.45pt;z-index:251675136" coordorigin="1134,5607" coordsize="2340,2309">
            <v:group id="_x0000_s1077" style="position:absolute;left:1134;top:5607;width:2340;height:2309" coordorigin="1314,5607" coordsize="2340,2309">
              <v:shape id="_x0000_s1078" type="#_x0000_t75" style="position:absolute;left:1314;top:5607;width:2210;height:2309" o:regroupid="1">
                <v:imagedata r:id="rId52" o:title="" croptop="11128f" cropbottom="10711f" cropleft="4936f"/>
              </v:shape>
              <v:shape id="_x0000_s1079" type="#_x0000_t202" style="position:absolute;left:2574;top:5967;width:1080;height:540" o:regroupid="1" stroked="f">
                <v:textbox>
                  <w:txbxContent>
                    <w:p w:rsidR="00D93B53" w:rsidRDefault="00D93B53">
                      <w:pPr>
                        <w:rPr>
                          <w:b/>
                          <w:bCs/>
                          <w:sz w:val="14"/>
                          <w:szCs w:val="14"/>
                        </w:rPr>
                      </w:pPr>
                      <w:r>
                        <w:rPr>
                          <w:rFonts w:cs="新細明體" w:hint="eastAsia"/>
                          <w:b/>
                          <w:bCs/>
                          <w:sz w:val="14"/>
                          <w:szCs w:val="14"/>
                        </w:rPr>
                        <w:t>重疊後裁掉多餘部分</w:t>
                      </w:r>
                    </w:p>
                  </w:txbxContent>
                </v:textbox>
              </v:shape>
            </v:group>
            <v:shape id="_x0000_s1080" type="#_x0000_t202" style="position:absolute;left:2034;top:5607;width:360;height:360" stroked="f">
              <v:textbox>
                <w:txbxContent>
                  <w:p w:rsidR="00D93B53" w:rsidRDefault="00D93B53"/>
                </w:txbxContent>
              </v:textbox>
            </v:shape>
          </v:group>
        </w:pict>
      </w:r>
      <w:r>
        <w:rPr>
          <w:noProof/>
        </w:rPr>
        <w:pict>
          <v:group id="_x0000_s1081" style="position:absolute;left:0;text-align:left;margin-left:171pt;margin-top:15.75pt;width:162pt;height:117.65pt;z-index:251664896" coordorigin="4374,2574" coordsize="3240,2353">
            <v:shape id="_x0000_s1082" type="#_x0000_t75" style="position:absolute;left:4374;top:2574;width:3240;height:2353" wrapcoords="-85 0 -85 21483 21600 21483 21600 0 -85 0">
              <v:imagedata r:id="rId53" o:title=""/>
            </v:shape>
            <v:shape id="_x0000_s1083" type="#_x0000_t202" style="position:absolute;left:5814;top:2574;width:1410;height:864;mso-wrap-style:none" filled="f" stroked="f">
              <v:textbox style="mso-next-textbox:#_x0000_s1083;mso-fit-shape-to-text:t">
                <w:txbxContent>
                  <w:p w:rsidR="00D93B53" w:rsidRDefault="00D93B53">
                    <w:pPr>
                      <w:spacing w:line="240" w:lineRule="exact"/>
                      <w:jc w:val="center"/>
                      <w:rPr>
                        <w:b/>
                        <w:bCs/>
                        <w:sz w:val="14"/>
                        <w:szCs w:val="14"/>
                      </w:rPr>
                    </w:pPr>
                    <w:r>
                      <w:rPr>
                        <w:rFonts w:ascii="MS Mincho" w:eastAsia="MS Mincho" w:hAnsi="MS Mincho" w:cs="MS Mincho" w:hint="eastAsia"/>
                        <w:b/>
                        <w:bCs/>
                        <w:sz w:val="14"/>
                        <w:szCs w:val="14"/>
                      </w:rPr>
                      <w:t>③</w:t>
                    </w:r>
                  </w:p>
                  <w:p w:rsidR="00D93B53" w:rsidRDefault="00D93B53">
                    <w:pPr>
                      <w:spacing w:line="240" w:lineRule="exact"/>
                      <w:rPr>
                        <w:b/>
                        <w:bCs/>
                        <w:sz w:val="14"/>
                        <w:szCs w:val="14"/>
                      </w:rPr>
                    </w:pPr>
                    <w:r>
                      <w:rPr>
                        <w:rFonts w:cs="新細明體" w:hint="eastAsia"/>
                        <w:b/>
                        <w:bCs/>
                        <w:sz w:val="14"/>
                        <w:szCs w:val="14"/>
                      </w:rPr>
                      <w:t>塗黏著劑後折起來</w:t>
                    </w:r>
                  </w:p>
                </w:txbxContent>
              </v:textbox>
            </v:shape>
          </v:group>
        </w:pict>
      </w:r>
      <w:r>
        <w:rPr>
          <w:noProof/>
        </w:rPr>
        <w:pict>
          <v:group id="_x0000_s1084" style="position:absolute;left:0;text-align:left;margin-left:-27pt;margin-top:10.35pt;width:162pt;height:126.85pt;z-index:-251652608" coordorigin="594,1494" coordsize="3240,2537">
            <v:shape id="_x0000_s1085" type="#_x0000_t75" style="position:absolute;left:594;top:1782;width:3240;height:2249" wrapcoords="-73 0 -73 21494 21600 21494 21600 0 -73 0">
              <v:imagedata r:id="rId54" o:title=""/>
            </v:shape>
            <v:shape id="_x0000_s1086" type="#_x0000_t202" style="position:absolute;left:774;top:1494;width:429;height:384;mso-wrap-style:none" stroked="f">
              <v:textbox style="mso-next-textbox:#_x0000_s1086;mso-fit-shape-to-text:t">
                <w:txbxContent>
                  <w:p w:rsidR="00D93B53" w:rsidRDefault="00D93B53">
                    <w:pPr>
                      <w:spacing w:line="240" w:lineRule="exact"/>
                      <w:jc w:val="center"/>
                      <w:rPr>
                        <w:rFonts w:ascii="華康標楷體" w:eastAsia="華康標楷體"/>
                      </w:rPr>
                    </w:pPr>
                    <w:r>
                      <w:rPr>
                        <w:rFonts w:ascii="MS Mincho" w:eastAsia="MS Mincho" w:hAnsi="MS Mincho" w:cs="MS Mincho" w:hint="eastAsia"/>
                        <w:b/>
                        <w:bCs/>
                        <w:sz w:val="14"/>
                        <w:szCs w:val="14"/>
                      </w:rPr>
                      <w:t>②</w:t>
                    </w:r>
                  </w:p>
                </w:txbxContent>
              </v:textbox>
            </v:shape>
          </v:group>
        </w:pict>
      </w:r>
      <w:r>
        <w:rPr>
          <w:rFonts w:ascii="華康標楷體" w:eastAsia="華康標楷體"/>
          <w:kern w:val="2"/>
          <w:sz w:val="24"/>
          <w:szCs w:val="24"/>
        </w:rPr>
        <w:br w:type="page"/>
      </w:r>
      <w:r>
        <w:rPr>
          <w:rFonts w:ascii="華康標楷體" w:eastAsia="華康標楷體" w:cs="華康標楷體" w:hint="eastAsia"/>
          <w:kern w:val="2"/>
          <w:sz w:val="24"/>
          <w:szCs w:val="24"/>
        </w:rPr>
        <w:t>三、書架</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這是放在桌上的書架，書放進去之後，書的重量能夠安定書架；如果書架過寬而書太少的話，就會倒了下來，所以要選擇大小適當的瓦楞紙。瓦楞箱的高度，就是書架的寬度，一般以</w:t>
      </w:r>
      <w:r>
        <w:rPr>
          <w:rFonts w:eastAsia="華康標楷體"/>
          <w:kern w:val="2"/>
          <w:sz w:val="24"/>
          <w:szCs w:val="24"/>
        </w:rPr>
        <w:t>15</w:t>
      </w:r>
      <w:r>
        <w:rPr>
          <w:rFonts w:eastAsia="華康標楷體" w:cs="華康標楷體" w:hint="eastAsia"/>
          <w:kern w:val="2"/>
          <w:sz w:val="24"/>
          <w:szCs w:val="24"/>
        </w:rPr>
        <w:t>～</w:t>
      </w:r>
      <w:r>
        <w:rPr>
          <w:rFonts w:eastAsia="華康標楷體"/>
          <w:kern w:val="2"/>
          <w:sz w:val="24"/>
          <w:szCs w:val="24"/>
        </w:rPr>
        <w:t>20</w:t>
      </w:r>
      <w:r>
        <w:rPr>
          <w:rFonts w:eastAsia="華康標楷體" w:cs="華康標楷體" w:hint="eastAsia"/>
          <w:kern w:val="2"/>
          <w:sz w:val="24"/>
          <w:szCs w:val="24"/>
        </w:rPr>
        <w:t>公分為理想；而箱蓋的寬度就是書架的深度，約須</w:t>
      </w:r>
      <w:r>
        <w:rPr>
          <w:rFonts w:eastAsia="華康標楷體"/>
          <w:kern w:val="2"/>
          <w:sz w:val="24"/>
          <w:szCs w:val="24"/>
        </w:rPr>
        <w:t>15</w:t>
      </w:r>
      <w:r>
        <w:rPr>
          <w:rFonts w:eastAsia="華康標楷體" w:cs="華康標楷體" w:hint="eastAsia"/>
          <w:kern w:val="2"/>
          <w:sz w:val="24"/>
          <w:szCs w:val="24"/>
        </w:rPr>
        <w:t>公分左右，要用雙層瓦楞紙來作。</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切開箱底，把箱子攤平之後使用；箱底的金屬零件用鉗子拔掉，留心別弄破了瓦楞紙；如果沒有金屬零件，而以膠帶或黏著劑貼住時，也要小心的拆除。通常是利用箱子原有的折痕來作，當然自己另作折線或缺口也可以，製作方法如圖所示。</w:t>
      </w: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beforeLines="150" w:before="360" w:line="360" w:lineRule="exact"/>
        <w:rPr>
          <w:rFonts w:eastAsia="華康儷中黑"/>
          <w:spacing w:val="-4"/>
          <w:kern w:val="2"/>
          <w:sz w:val="24"/>
          <w:szCs w:val="24"/>
        </w:rPr>
      </w:pPr>
      <w:r>
        <w:rPr>
          <w:noProof/>
        </w:rPr>
        <w:pict>
          <v:shape id="_x0000_s1087" type="#_x0000_t75" style="position:absolute;margin-left:0;margin-top:3pt;width:288.1pt;height:205.75pt;z-index:251673088;mso-position-horizontal:center">
            <v:imagedata r:id="rId55" o:title="" cropbottom="3782f" cropleft="4249f" cropright="1593f"/>
          </v:shape>
        </w:pict>
      </w: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noProof/>
        </w:rPr>
        <w:pict>
          <v:shape id="_x0000_s1088" type="#_x0000_t75" style="position:absolute;margin-left:-18pt;margin-top:0;width:337.4pt;height:356.25pt;z-index:251674112">
            <v:imagedata r:id="rId56" o:title="" croptop="8293f" cropbottom="5089f"/>
          </v:shape>
        </w:pict>
      </w:r>
      <w:r>
        <w:rPr>
          <w:rFonts w:eastAsia="華康儷中黑"/>
          <w:spacing w:val="-4"/>
          <w:kern w:val="2"/>
          <w:sz w:val="24"/>
          <w:szCs w:val="24"/>
        </w:rPr>
        <w:br w:type="page"/>
      </w:r>
      <w:r>
        <w:rPr>
          <w:rFonts w:eastAsia="華康儷中黑" w:cs="華康儷中黑" w:hint="eastAsia"/>
          <w:spacing w:val="-4"/>
          <w:kern w:val="2"/>
          <w:sz w:val="24"/>
          <w:szCs w:val="24"/>
        </w:rPr>
        <w:t>教學資源三：結語舉例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由瓦楞紙的製作，我們發覺原本毫不起眼的紙板，經過一番裁剪黏貼後，卻有一番新的面貌，語云：「天生我才必有用」，只要運用得宜，不起眼的東西也能發揮莫大的功用。</w:t>
      </w:r>
    </w:p>
    <w:p w:rsidR="00D93B53" w:rsidRDefault="00D93B53">
      <w:pPr>
        <w:spacing w:line="260" w:lineRule="exact"/>
        <w:ind w:left="52" w:right="24"/>
        <w:rPr>
          <w:rFonts w:ascii="華康鐵線龍門W3" w:eastAsia="華康鐵線龍門W3"/>
          <w:sz w:val="22"/>
          <w:szCs w:val="22"/>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57"/>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活動十四　大家一起來讀經</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大家一起來讀經</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講述、練習、問答</w:t>
            </w:r>
          </w:p>
        </w:tc>
      </w:tr>
      <w:tr w:rsidR="00D93B53">
        <w:tblPrEx>
          <w:tblCellMar>
            <w:top w:w="0" w:type="dxa"/>
            <w:left w:w="0" w:type="dxa"/>
            <w:bottom w:w="0" w:type="dxa"/>
            <w:right w:w="0" w:type="dxa"/>
          </w:tblCellMar>
        </w:tblPrEx>
        <w:trPr>
          <w:trHeight w:val="1504"/>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540" w:rightChars="50" w:right="100" w:hangingChars="200" w:hanging="440"/>
              <w:jc w:val="both"/>
              <w:rPr>
                <w:rFonts w:eastAsia="華康鐵線龍門W3"/>
                <w:sz w:val="22"/>
                <w:szCs w:val="22"/>
              </w:rPr>
            </w:pPr>
            <w:r>
              <w:rPr>
                <w:rFonts w:eastAsia="華康鐵線龍門W3" w:cs="華康鐵線龍門W3" w:hint="eastAsia"/>
                <w:sz w:val="22"/>
                <w:szCs w:val="22"/>
              </w:rPr>
              <w:t>一、教員收集、整理讀經方法之資料影印給學員（資源一）</w:t>
            </w:r>
          </w:p>
          <w:p w:rsidR="00D93B53" w:rsidRDefault="00D93B53">
            <w:pPr>
              <w:spacing w:line="260" w:lineRule="exact"/>
              <w:ind w:leftChars="50" w:left="540" w:rightChars="50" w:right="100" w:hangingChars="200" w:hanging="440"/>
              <w:jc w:val="both"/>
              <w:rPr>
                <w:rFonts w:eastAsia="華康鐵線龍門W3"/>
                <w:sz w:val="22"/>
                <w:szCs w:val="22"/>
              </w:rPr>
            </w:pPr>
            <w:r>
              <w:rPr>
                <w:rFonts w:eastAsia="華康鐵線龍門W3" w:cs="華康鐵線龍門W3" w:hint="eastAsia"/>
                <w:sz w:val="22"/>
                <w:szCs w:val="22"/>
              </w:rPr>
              <w:t>二、學員事先讀經，準備問題發問</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179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一、配合中級班第三學年第一季第十一課崇拜課程：提摩太後書</w:t>
            </w:r>
          </w:p>
          <w:p w:rsidR="00D93B53" w:rsidRDefault="00D93B53">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二、配合中級班讀經運動之推行</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一個寧靜、寬廣的空間</w:t>
            </w:r>
          </w:p>
        </w:tc>
      </w:tr>
      <w:tr w:rsidR="00D93B53">
        <w:tblPrEx>
          <w:tblCellMar>
            <w:top w:w="0" w:type="dxa"/>
            <w:left w:w="0" w:type="dxa"/>
            <w:bottom w:w="0" w:type="dxa"/>
            <w:right w:w="0" w:type="dxa"/>
          </w:tblCellMar>
        </w:tblPrEx>
        <w:trPr>
          <w:trHeight w:hRule="exact" w:val="158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一、使學員了解讀經之重要，勉勵養成讀經的習慣。</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二、學員能按老師所提供的讀經進度及方法，開始培養有規律的讀經生活。</w:t>
            </w:r>
          </w:p>
        </w:tc>
      </w:tr>
      <w:tr w:rsidR="00D93B53">
        <w:tblPrEx>
          <w:tblCellMar>
            <w:top w:w="0" w:type="dxa"/>
            <w:left w:w="0" w:type="dxa"/>
            <w:bottom w:w="0" w:type="dxa"/>
            <w:right w:w="0" w:type="dxa"/>
          </w:tblCellMar>
        </w:tblPrEx>
        <w:trPr>
          <w:trHeight w:hRule="exact" w:val="1447"/>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一、學員能主動發表讀經時所發現的問題，並得到適當的指導。</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二、學員能學習讀經的步驟，知道如何讀經。</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411"/>
        <w:gridCol w:w="1773"/>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41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773"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675"/>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411" w:type="dxa"/>
            <w:vAlign w:val="center"/>
          </w:tcPr>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發講義</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簡介讀經方法</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讀經練習</w:t>
            </w:r>
          </w:p>
          <w:p w:rsidR="00D93B53" w:rsidRDefault="00D93B53">
            <w:pPr>
              <w:spacing w:line="260" w:lineRule="exact"/>
              <w:ind w:leftChars="250" w:left="742" w:rightChars="30" w:right="60" w:hangingChars="110" w:hanging="242"/>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說明讀經運動之進度及方式</w:t>
            </w:r>
          </w:p>
          <w:p w:rsidR="00D93B53" w:rsidRDefault="00D93B5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rsidR="00D93B53" w:rsidRDefault="00D93B53">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結語</w:t>
            </w:r>
          </w:p>
        </w:tc>
        <w:tc>
          <w:tcPr>
            <w:tcW w:w="1773" w:type="dxa"/>
            <w:vAlign w:val="center"/>
          </w:tcPr>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靜聽及發問</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讀經、思考、發表</w:t>
            </w: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靜聽及發問</w:t>
            </w: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p>
          <w:p w:rsidR="00D93B53" w:rsidRDefault="00D93B5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tc>
        <w:tc>
          <w:tcPr>
            <w:tcW w:w="831" w:type="dxa"/>
            <w:vAlign w:val="center"/>
          </w:tcPr>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12</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15</w:t>
            </w:r>
            <w:r>
              <w:rPr>
                <w:rFonts w:ascii="華康鐵線龍門W3" w:eastAsia="華康鐵線龍門W3" w:cs="華康鐵線龍門W3" w:hint="eastAsia"/>
                <w:sz w:val="22"/>
                <w:szCs w:val="22"/>
              </w:rPr>
              <w:t>分鐘</w:t>
            </w:r>
          </w:p>
          <w:p w:rsidR="00D93B53" w:rsidRDefault="00D93B53">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11</w:t>
            </w:r>
            <w:r>
              <w:rPr>
                <w:rFonts w:ascii="華康鐵線龍門W3" w:eastAsia="華康鐵線龍門W3" w:cs="華康鐵線龍門W3" w:hint="eastAsia"/>
                <w:sz w:val="22"/>
                <w:szCs w:val="22"/>
              </w:rPr>
              <w:t>分鐘</w:t>
            </w: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p>
          <w:p w:rsidR="00D93B53" w:rsidRDefault="00D93B5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tc>
      </w:tr>
      <w:tr w:rsidR="00D93B53">
        <w:tblPrEx>
          <w:tblCellMar>
            <w:top w:w="0" w:type="dxa"/>
            <w:left w:w="0" w:type="dxa"/>
            <w:bottom w:w="0" w:type="dxa"/>
            <w:right w:w="0" w:type="dxa"/>
          </w:tblCellMar>
        </w:tblPrEx>
        <w:trPr>
          <w:trHeight w:hRule="exact" w:val="1632"/>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p>
        </w:tc>
      </w:tr>
      <w:tr w:rsidR="00D93B53">
        <w:tblPrEx>
          <w:tblCellMar>
            <w:top w:w="0" w:type="dxa"/>
            <w:left w:w="0" w:type="dxa"/>
            <w:bottom w:w="0" w:type="dxa"/>
            <w:right w:w="0" w:type="dxa"/>
          </w:tblCellMar>
        </w:tblPrEx>
        <w:trPr>
          <w:trHeight w:hRule="exact" w:val="213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一、教牧處教材編輯委員會，讀經與查經，</w:t>
            </w:r>
            <w:r>
              <w:rPr>
                <w:rFonts w:ascii="華康鐵線龍門W3" w:eastAsia="華康鐵線龍門W3" w:cs="華康鐵線龍門W3"/>
                <w:sz w:val="22"/>
                <w:szCs w:val="22"/>
              </w:rPr>
              <w:t>1985</w:t>
            </w:r>
            <w:r>
              <w:rPr>
                <w:rFonts w:ascii="華康鐵線龍門W3" w:eastAsia="華康鐵線龍門W3" w:cs="華康鐵線龍門W3" w:hint="eastAsia"/>
                <w:sz w:val="22"/>
                <w:szCs w:val="22"/>
              </w:rPr>
              <w:t>年元月再版。</w:t>
            </w:r>
          </w:p>
        </w:tc>
      </w:tr>
    </w:tbl>
    <w:p w:rsidR="00D93B53" w:rsidRDefault="00D93B53">
      <w:pPr>
        <w:autoSpaceDE/>
        <w:autoSpaceDN/>
        <w:adjustRightInd/>
        <w:spacing w:beforeLines="150" w:before="360" w:line="360" w:lineRule="exact"/>
        <w:rPr>
          <w:rFonts w:ascii="新細明體"/>
        </w:rPr>
      </w:pPr>
      <w:r>
        <w:rPr>
          <w:rFonts w:eastAsia="華康儷中黑"/>
          <w:spacing w:val="-4"/>
          <w:kern w:val="2"/>
          <w:sz w:val="24"/>
          <w:szCs w:val="24"/>
        </w:rPr>
        <w:br w:type="page"/>
      </w:r>
      <w:r>
        <w:rPr>
          <w:rFonts w:eastAsia="華康儷中黑" w:cs="華康儷中黑" w:hint="eastAsia"/>
          <w:spacing w:val="-4"/>
          <w:kern w:val="2"/>
          <w:sz w:val="24"/>
          <w:szCs w:val="24"/>
        </w:rPr>
        <w:t>教學資源一：讀經方法參考資料</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教員可自行收集相關資料，整理之後影印給學員，或以下列資料為藍本。（摘自本會青教組輔助教材「讀經與查經」）。</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壹、讀經</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讀經有各種不同方式，有人隨意翻開聖經就讀它，但是這裏所指的是有系統、依序的讀經。</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一、為什麼要讀經？</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簡單地說：</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一</w:t>
      </w:r>
      <w:r>
        <w:rPr>
          <w:rFonts w:ascii="華康標楷體" w:eastAsia="華康標楷體" w:cs="華康標楷體"/>
          <w:kern w:val="2"/>
          <w:sz w:val="24"/>
          <w:szCs w:val="24"/>
        </w:rPr>
        <w:t>)</w:t>
      </w:r>
      <w:r>
        <w:rPr>
          <w:rFonts w:ascii="華康標楷體" w:eastAsia="華康標楷體" w:cs="華康標楷體" w:hint="eastAsia"/>
          <w:kern w:val="2"/>
          <w:sz w:val="24"/>
          <w:szCs w:val="24"/>
        </w:rPr>
        <w:t>為直接了解真神的話語而讀經。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二</w:t>
      </w:r>
      <w:r>
        <w:rPr>
          <w:rFonts w:ascii="華康標楷體" w:eastAsia="華康標楷體" w:cs="華康標楷體"/>
          <w:kern w:val="2"/>
          <w:sz w:val="24"/>
          <w:szCs w:val="24"/>
        </w:rPr>
        <w:t>)</w:t>
      </w:r>
      <w:r>
        <w:rPr>
          <w:rFonts w:ascii="華康標楷體" w:eastAsia="華康標楷體" w:cs="華康標楷體" w:hint="eastAsia"/>
          <w:kern w:val="2"/>
          <w:sz w:val="24"/>
          <w:szCs w:val="24"/>
        </w:rPr>
        <w:t>為對聖經作整體性的了解而讀經。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三</w:t>
      </w:r>
      <w:r>
        <w:rPr>
          <w:rFonts w:ascii="華康標楷體" w:eastAsia="華康標楷體" w:cs="華康標楷體"/>
          <w:kern w:val="2"/>
          <w:sz w:val="24"/>
          <w:szCs w:val="24"/>
        </w:rPr>
        <w:t>)</w:t>
      </w:r>
      <w:r>
        <w:rPr>
          <w:rFonts w:ascii="華康標楷體" w:eastAsia="華康標楷體" w:cs="華康標楷體" w:hint="eastAsia"/>
          <w:kern w:val="2"/>
          <w:sz w:val="24"/>
          <w:szCs w:val="24"/>
        </w:rPr>
        <w:t>為準備參與查經、進一步研究聖經而讀經。</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二、怎樣讀經？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一）每天自訂一定時間去讀經。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二）可以邀集志同道合的同靈、同學、家人，在一定的時間共同讀經。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（三）每次讀經前一定要先禱告，求主帶領、開啟靈智。</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（四）要有：恆心、信心、耐心。</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三、聖經速讀</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（一）目的：以最快的方法瀏覽全部聖經，以期略知全部聖經的概況。</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（二）適合於：未曾讀完全部聖經者，首次通讀時。</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（三）方法：</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先讀新約，再讀舊約。</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由馬太福音第一章依序讀至啟示錄廿二章。</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或依如下次序讀下去：路、太、約、徒、加、弗、腓、西、林前後、羅、帖前後、提前後、多、門、來、雅、彼前後、約壹貳參、猶、啟、創</w:t>
      </w:r>
      <w:r>
        <w:rPr>
          <w:rFonts w:ascii="華康標楷體" w:eastAsia="華康標楷體"/>
          <w:kern w:val="2"/>
          <w:sz w:val="24"/>
          <w:szCs w:val="24"/>
        </w:rPr>
        <w:t>……</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以你平時讀文章的速度讀下去，不管遇何疑義、問題、困難、概予略過，不因此影響速度。</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讀經時僅注意故事的大概，每讀完一卷所在卷末記下讀完之年月日。</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（四）概略進度：每日花半小時約可讀五頁，一年內即可通讀一次。</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（五）此法又稱為順序快讀法、鳥瞰法。</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四、一般聖經通讀</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一）目的：以一般讀書的速度通讀聖經，以期了解聖經內容的大要及其前後關係，標出自認為重要的經節，供日後查經之用。</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（二）適合於：巳快速通讀聖經一次之主內知識分子。</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（三）方法：</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依聖經內容自創世記依序讀至啟示錄。</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一手持筆，一面以一般讀書速度讀經。</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遇有自認重要、常用、關鍵之經節即用筆畫記號。其畫法有下列數種：</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1</w:t>
      </w:r>
      <w:r>
        <w:rPr>
          <w:rFonts w:ascii="華康標楷體" w:eastAsia="華康標楷體" w:cs="華康標楷體" w:hint="eastAsia"/>
          <w:kern w:val="2"/>
          <w:sz w:val="24"/>
          <w:szCs w:val="24"/>
        </w:rPr>
        <w:t>）圈出重要之鎖語、關鍵詞。</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2</w:t>
      </w:r>
      <w:r>
        <w:rPr>
          <w:rFonts w:ascii="華康標楷體" w:eastAsia="華康標楷體" w:cs="華康標楷體" w:hint="eastAsia"/>
          <w:kern w:val="2"/>
          <w:sz w:val="24"/>
          <w:szCs w:val="24"/>
        </w:rPr>
        <w:t>）在經節之一邊畫直線、波線或虛線。</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3</w:t>
      </w:r>
      <w:r>
        <w:rPr>
          <w:rFonts w:ascii="華康標楷體" w:eastAsia="華康標楷體" w:cs="華康標楷體" w:hint="eastAsia"/>
          <w:kern w:val="2"/>
          <w:sz w:val="24"/>
          <w:szCs w:val="24"/>
        </w:rPr>
        <w:t>）圈出經文旁（或上方）之「節」碼（打勾亦可）。</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4</w:t>
      </w:r>
      <w:r>
        <w:rPr>
          <w:rFonts w:ascii="華康標楷體" w:eastAsia="華康標楷體" w:cs="華康標楷體" w:hint="eastAsia"/>
          <w:kern w:val="2"/>
          <w:sz w:val="24"/>
          <w:szCs w:val="24"/>
        </w:rPr>
        <w:t>）以不同顏色（如黑、紅、藍、綠、黃）畫線。以上不同記號亦可自行分類規劃，以表示不同之意義。</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遇有困難、疑義時以特別記號記下，於聚會前後請教於傳道、長輩。但不要為求解而影響讀經進度。</w:t>
      </w:r>
    </w:p>
    <w:p w:rsidR="00D93B53" w:rsidRDefault="00D93B53">
      <w:pPr>
        <w:tabs>
          <w:tab w:val="left" w:pos="-1418"/>
        </w:tabs>
        <w:autoSpaceDE/>
        <w:autoSpaceDN/>
        <w:adjustRightInd/>
        <w:spacing w:line="380" w:lineRule="exact"/>
        <w:ind w:leftChars="400" w:left="1040" w:hangingChars="100" w:hanging="240"/>
        <w:jc w:val="both"/>
        <w:rPr>
          <w:rFonts w:eastAsia="華康儷中黑"/>
          <w:spacing w:val="-4"/>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讀經時注意所記之人、時、地、事。</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每讀完一卷即在卷末記下讀完之年月日。</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7.</w:t>
      </w:r>
      <w:r>
        <w:rPr>
          <w:rFonts w:ascii="華康標楷體" w:eastAsia="華康標楷體" w:cs="華康標楷體" w:hint="eastAsia"/>
          <w:kern w:val="2"/>
          <w:sz w:val="24"/>
          <w:szCs w:val="24"/>
        </w:rPr>
        <w:t>可不依順序而按當時之喜好選讀，但需以「章」為單位，每讀完一章所在章末記下讀完之年月日，並需檢查以免遺漏。</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8.</w:t>
      </w:r>
      <w:r>
        <w:rPr>
          <w:rFonts w:ascii="華康標楷體" w:eastAsia="華康標楷體" w:cs="華康標楷體" w:hint="eastAsia"/>
          <w:kern w:val="2"/>
          <w:sz w:val="24"/>
          <w:szCs w:val="24"/>
        </w:rPr>
        <w:t>最好每次選定一經節背下。</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（四）進度：每日花半小時約可讀三頁，約一年半可通讀一次。</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五、兼記大綱的通讀</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（一）目的：一面通讀，一面整理出各卷大綱，以加深印象，並為日後查經準備資料。</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（二）適合於：有志為主做聖工、有志進一步了解聖經、參與查經者。</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（三）方法：</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準備活頁紙或筆記簿。</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不拘卷序，但每卷自第一章第</w:t>
      </w:r>
      <w:r>
        <w:rPr>
          <w:rFonts w:ascii="華康標楷體" w:eastAsia="華康標楷體" w:cs="華康標楷體"/>
          <w:kern w:val="2"/>
          <w:sz w:val="24"/>
          <w:szCs w:val="24"/>
        </w:rPr>
        <w:t>1</w:t>
      </w:r>
      <w:r>
        <w:rPr>
          <w:rFonts w:ascii="華康標楷體" w:eastAsia="華康標楷體" w:cs="華康標楷體" w:hint="eastAsia"/>
          <w:kern w:val="2"/>
          <w:sz w:val="24"/>
          <w:szCs w:val="24"/>
        </w:rPr>
        <w:t>節依序讀下。</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每讀一章後略作回憶，以條列式記下其大綱，每一條約包含</w:t>
      </w:r>
      <w:r>
        <w:rPr>
          <w:rFonts w:ascii="華康標楷體" w:eastAsia="華康標楷體" w:cs="華康標楷體"/>
          <w:kern w:val="2"/>
          <w:sz w:val="24"/>
          <w:szCs w:val="24"/>
        </w:rPr>
        <w:t>5</w:t>
      </w:r>
      <w:r>
        <w:rPr>
          <w:rFonts w:ascii="華康標楷體" w:eastAsia="華康標楷體" w:cs="華康標楷體" w:hint="eastAsia"/>
          <w:kern w:val="2"/>
          <w:sz w:val="24"/>
          <w:szCs w:val="24"/>
        </w:rPr>
        <w:t>節，並將所含之節次以括弧記於大綱之後。</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仿一般讀經方法在聖經上畫出重要經節以利日後查經時尋找。</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待讀完全卷後（較長者可分段）在條列之大綱之後以大括弧歸納成簡單之思想系統。</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將疑義、問題及其解答另行記下。</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7.</w:t>
      </w:r>
      <w:r>
        <w:rPr>
          <w:rFonts w:ascii="華康標楷體" w:eastAsia="華康標楷體" w:cs="華康標楷體" w:hint="eastAsia"/>
          <w:kern w:val="2"/>
          <w:sz w:val="24"/>
          <w:szCs w:val="24"/>
        </w:rPr>
        <w:t>必要時可參考下列書籍，記下該卷作者、著作時間、背景、特徵等。</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1</w:t>
      </w:r>
      <w:r>
        <w:rPr>
          <w:rFonts w:ascii="華康標楷體" w:eastAsia="華康標楷體" w:cs="華康標楷體" w:hint="eastAsia"/>
          <w:kern w:val="2"/>
          <w:sz w:val="24"/>
          <w:szCs w:val="24"/>
        </w:rPr>
        <w:t>）中級班：新（舊）約聖經概論（計四冊）</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2</w:t>
      </w:r>
      <w:r>
        <w:rPr>
          <w:rFonts w:ascii="華康標楷體" w:eastAsia="華康標楷體" w:cs="華康標楷體" w:hint="eastAsia"/>
          <w:kern w:val="2"/>
          <w:sz w:val="24"/>
          <w:szCs w:val="24"/>
        </w:rPr>
        <w:t>）林奉來：聖經手冊</w:t>
      </w:r>
    </w:p>
    <w:p w:rsidR="00D93B53" w:rsidRDefault="00D93B53">
      <w:pPr>
        <w:tabs>
          <w:tab w:val="left" w:pos="-1418"/>
        </w:tabs>
        <w:autoSpaceDE/>
        <w:autoSpaceDN/>
        <w:adjustRightInd/>
        <w:spacing w:line="380" w:lineRule="exact"/>
        <w:ind w:leftChars="520" w:left="1400" w:hangingChars="150" w:hanging="360"/>
        <w:jc w:val="both"/>
        <w:rPr>
          <w:rFonts w:ascii="華康標楷體" w:eastAsia="華康標楷體"/>
          <w:kern w:val="2"/>
          <w:sz w:val="24"/>
          <w:szCs w:val="24"/>
        </w:rPr>
      </w:pPr>
      <w:r>
        <w:rPr>
          <w:rFonts w:ascii="華康標楷體" w:eastAsia="華康標楷體" w:cs="華康標楷體" w:hint="eastAsia"/>
          <w:kern w:val="2"/>
          <w:sz w:val="24"/>
          <w:szCs w:val="24"/>
        </w:rPr>
        <w:t>（</w:t>
      </w:r>
      <w:r>
        <w:rPr>
          <w:rFonts w:ascii="華康標楷體" w:eastAsia="華康標楷體" w:cs="華康標楷體"/>
          <w:kern w:val="2"/>
          <w:sz w:val="24"/>
          <w:szCs w:val="24"/>
        </w:rPr>
        <w:t>3</w:t>
      </w:r>
      <w:r>
        <w:rPr>
          <w:rFonts w:ascii="華康標楷體" w:eastAsia="華康標楷體" w:cs="華康標楷體" w:hint="eastAsia"/>
          <w:kern w:val="2"/>
          <w:sz w:val="24"/>
          <w:szCs w:val="24"/>
        </w:rPr>
        <w:t>）海萊：聖經手冊</w:t>
      </w:r>
    </w:p>
    <w:p w:rsidR="00D93B53" w:rsidRDefault="00D93B53">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r>
        <w:rPr>
          <w:rFonts w:ascii="華康標楷體" w:eastAsia="華康標楷體" w:cs="華康標楷體"/>
          <w:kern w:val="2"/>
          <w:sz w:val="24"/>
          <w:szCs w:val="24"/>
        </w:rPr>
        <w:t>8.</w:t>
      </w:r>
      <w:r>
        <w:rPr>
          <w:rFonts w:ascii="華康標楷體" w:eastAsia="華康標楷體" w:cs="華康標楷體" w:hint="eastAsia"/>
          <w:kern w:val="2"/>
          <w:sz w:val="24"/>
          <w:szCs w:val="24"/>
        </w:rPr>
        <w:t>雖不求讀經速度，但不可為解決問題延誤進度，較複雜之疑義不可強求解決。</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（四）進度：每日半小時約僅能讀完一頁或一章。因此通讀一次約需四年。</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（五）此法又稱為：順序慢讀法。</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貳、研讀聖經的要訣</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有些人單注重讀經的方法，卻忽略了讀經時應有的心志和態度。方法對而心志不對，存懷疑或挑剔的心，擬從聖經中找把柄，以致曲解強解，不但得不到造就，反自取沉淪。方法對而態度不對，心志得不到屬靈的供應，毫無益處。所以，不但讀經的方法要對，心志與態度更要對。聖經本身有許多有關「讀經」的指示，包括心志和態度兩方面，綜合之可得「十」字要訣如下：</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一、敬（帖前二</w:t>
      </w:r>
      <w:r>
        <w:rPr>
          <w:rFonts w:ascii="華康標楷體" w:eastAsia="華康標楷體" w:cs="華康標楷體"/>
          <w:kern w:val="2"/>
          <w:sz w:val="24"/>
          <w:szCs w:val="24"/>
        </w:rPr>
        <w:t>13</w:t>
      </w:r>
      <w:r>
        <w:rPr>
          <w:rFonts w:ascii="華康標楷體" w:eastAsia="華康標楷體" w:cs="華康標楷體" w:hint="eastAsia"/>
          <w:kern w:val="2"/>
          <w:sz w:val="24"/>
          <w:szCs w:val="24"/>
        </w:rPr>
        <w:t>；徒十</w:t>
      </w:r>
      <w:r>
        <w:rPr>
          <w:rFonts w:ascii="華康標楷體" w:eastAsia="華康標楷體" w:cs="華康標楷體"/>
          <w:kern w:val="2"/>
          <w:sz w:val="24"/>
          <w:szCs w:val="24"/>
        </w:rPr>
        <w:t>33</w:t>
      </w:r>
      <w:r>
        <w:rPr>
          <w:rFonts w:ascii="華康標楷體" w:eastAsia="華康標楷體" w:cs="華康標楷體" w:hint="eastAsia"/>
          <w:kern w:val="2"/>
          <w:sz w:val="24"/>
          <w:szCs w:val="24"/>
        </w:rPr>
        <w:t>；賽五十</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5</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聖經是神的道，不能看為一般的書籍。必須存敬虔誠實的心、恭敬禱告的態度來讀，就像面對面與神相交，在肅穆靜默中敬拜神一樣。「敬」也包括謙卑的態度與受教的心，更有靈敏受教的耳朵，如同哥尼流和以賽亞先知一樣，這是讀經必須先具備的條件。</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二、愛（太五</w:t>
      </w:r>
      <w:r>
        <w:rPr>
          <w:rFonts w:ascii="華康標楷體" w:eastAsia="華康標楷體" w:cs="華康標楷體"/>
          <w:kern w:val="2"/>
          <w:sz w:val="24"/>
          <w:szCs w:val="24"/>
        </w:rPr>
        <w:t>5</w:t>
      </w:r>
      <w:r>
        <w:rPr>
          <w:rFonts w:ascii="華康標楷體" w:eastAsia="華康標楷體" w:cs="華康標楷體" w:hint="eastAsia"/>
          <w:kern w:val="2"/>
          <w:sz w:val="24"/>
          <w:szCs w:val="24"/>
        </w:rPr>
        <w:t>；詩一</w:t>
      </w:r>
      <w:r>
        <w:rPr>
          <w:rFonts w:ascii="華康標楷體" w:eastAsia="華康標楷體" w:cs="華康標楷體"/>
          <w:kern w:val="2"/>
          <w:sz w:val="24"/>
          <w:szCs w:val="24"/>
        </w:rPr>
        <w:t>2</w:t>
      </w:r>
      <w:r>
        <w:rPr>
          <w:rFonts w:ascii="華康標楷體" w:eastAsia="華康標楷體" w:cs="華康標楷體" w:hint="eastAsia"/>
          <w:kern w:val="2"/>
          <w:sz w:val="24"/>
          <w:szCs w:val="24"/>
        </w:rPr>
        <w:t>；一一九</w:t>
      </w:r>
      <w:r>
        <w:rPr>
          <w:rFonts w:ascii="華康標楷體" w:eastAsia="華康標楷體" w:cs="華康標楷體"/>
          <w:kern w:val="2"/>
          <w:sz w:val="24"/>
          <w:szCs w:val="24"/>
        </w:rPr>
        <w:t>20</w:t>
      </w:r>
      <w:r>
        <w:rPr>
          <w:rFonts w:ascii="華康標楷體" w:eastAsia="華康標楷體" w:cs="華康標楷體" w:hint="eastAsia"/>
          <w:kern w:val="2"/>
          <w:sz w:val="24"/>
          <w:szCs w:val="24"/>
        </w:rPr>
        <w:t>；耶十五</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愛神的必愛神的話，愛神的話才能有渴慕的心閱讀聖經。信徒要愛慕那純淨的靈奶，好像才生的嬰孩愛慕奶一樣，靈性才能日日長大，以致得救（彼前二</w:t>
      </w:r>
      <w:r>
        <w:rPr>
          <w:rFonts w:eastAsia="華康標楷體"/>
          <w:kern w:val="2"/>
          <w:sz w:val="24"/>
          <w:szCs w:val="24"/>
        </w:rPr>
        <w:t>2</w:t>
      </w:r>
      <w:r>
        <w:rPr>
          <w:rFonts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三、勤（徒十七</w:t>
      </w:r>
      <w:r>
        <w:rPr>
          <w:rFonts w:ascii="華康標楷體" w:eastAsia="華康標楷體" w:cs="華康標楷體"/>
          <w:kern w:val="2"/>
          <w:sz w:val="24"/>
          <w:szCs w:val="24"/>
        </w:rPr>
        <w:t>11</w:t>
      </w:r>
      <w:r>
        <w:rPr>
          <w:rFonts w:ascii="華康標楷體" w:eastAsia="華康標楷體" w:cs="華康標楷體" w:hint="eastAsia"/>
          <w:kern w:val="2"/>
          <w:sz w:val="24"/>
          <w:szCs w:val="24"/>
        </w:rPr>
        <w:t>；書一</w:t>
      </w:r>
      <w:r>
        <w:rPr>
          <w:rFonts w:ascii="華康標楷體" w:eastAsia="華康標楷體" w:cs="華康標楷體"/>
          <w:kern w:val="2"/>
          <w:sz w:val="24"/>
          <w:szCs w:val="24"/>
        </w:rPr>
        <w:t>8</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不要只是注意那些讀經的方法，因為最好的讀經法就是勤讀聖經。「勤」字包括恆心，也包括努力的意思，那就是天天讀經，不可間斷，更不可一曝十寒，應養成持久一生的習慣。每日規定時間下功夫查考聖經，殷勤地維持靈修讀經的生活。如同以色列人在曠野四十年，天天拾取嗎哪，一直到進入天上的迦南美地。</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四、細（徒十七</w:t>
      </w:r>
      <w:r>
        <w:rPr>
          <w:rFonts w:ascii="華康標楷體" w:eastAsia="華康標楷體" w:cs="華康標楷體"/>
          <w:kern w:val="2"/>
          <w:sz w:val="24"/>
          <w:szCs w:val="24"/>
        </w:rPr>
        <w:t>11</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庇哩亞人之所以賢於帖撒羅尼迦的人，不光是天天查考聖經，並要曉得「這道是與不是」。這是客觀的態度，細心的表現。讀經切忌粗枝大葉、囫圇吞棗，因為聖經中的一點一畫皆不可廢，都有它的價值，所以要非常細心的讀，也惟有細心才能專注，精神集中，不致心猿意馬。</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五、思（詩一</w:t>
      </w:r>
      <w:r>
        <w:rPr>
          <w:rFonts w:ascii="華康標楷體" w:eastAsia="華康標楷體" w:cs="華康標楷體"/>
          <w:kern w:val="2"/>
          <w:sz w:val="24"/>
          <w:szCs w:val="24"/>
        </w:rPr>
        <w:t>2</w:t>
      </w:r>
      <w:r>
        <w:rPr>
          <w:rFonts w:ascii="華康標楷體" w:eastAsia="華康標楷體" w:cs="華康標楷體" w:hint="eastAsia"/>
          <w:kern w:val="2"/>
          <w:sz w:val="24"/>
          <w:szCs w:val="24"/>
        </w:rPr>
        <w:t>，一一九</w:t>
      </w:r>
      <w:r>
        <w:rPr>
          <w:rFonts w:ascii="華康標楷體" w:eastAsia="華康標楷體" w:cs="華康標楷體"/>
          <w:kern w:val="2"/>
          <w:sz w:val="24"/>
          <w:szCs w:val="24"/>
        </w:rPr>
        <w:t>97</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草率讀經不加思索，往往味同嚼蠟，惟有細閱深思，追根究柢，終日反複思想推敲，不斷消化吸收，才能把神的話變成我們生命的一部分，運行在我們的心中（帖前二</w:t>
      </w:r>
      <w:r>
        <w:rPr>
          <w:rFonts w:eastAsia="華康標楷體"/>
          <w:kern w:val="2"/>
          <w:sz w:val="24"/>
          <w:szCs w:val="24"/>
        </w:rPr>
        <w:t>13</w:t>
      </w:r>
      <w:r>
        <w:rPr>
          <w:rFonts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六、信（來四</w:t>
      </w:r>
      <w:r>
        <w:rPr>
          <w:rFonts w:ascii="華康標楷體" w:eastAsia="華康標楷體" w:cs="華康標楷體"/>
          <w:kern w:val="2"/>
          <w:sz w:val="24"/>
          <w:szCs w:val="24"/>
        </w:rPr>
        <w:t>2</w:t>
      </w:r>
      <w:r>
        <w:rPr>
          <w:rFonts w:ascii="華康標楷體" w:eastAsia="華康標楷體" w:cs="華康標楷體" w:hint="eastAsia"/>
          <w:kern w:val="2"/>
          <w:sz w:val="24"/>
          <w:szCs w:val="24"/>
        </w:rPr>
        <w:t>，十一</w:t>
      </w:r>
      <w:r>
        <w:rPr>
          <w:rFonts w:ascii="華康標楷體" w:eastAsia="華康標楷體" w:cs="華康標楷體"/>
          <w:kern w:val="2"/>
          <w:sz w:val="24"/>
          <w:szCs w:val="24"/>
        </w:rPr>
        <w:t>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讀經要有信心與所讀的聖經調和，不僅相信聖經是神自己的話，也相信神的話句句帶著能力，神的應許真實可靠，百分之百可以兌現的（林後一</w:t>
      </w:r>
      <w:r>
        <w:rPr>
          <w:rFonts w:eastAsia="華康標楷體"/>
          <w:kern w:val="2"/>
          <w:sz w:val="24"/>
          <w:szCs w:val="24"/>
        </w:rPr>
        <w:t>20</w:t>
      </w:r>
      <w:r>
        <w:rPr>
          <w:rFonts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誠心尋找真理的人，讀經遇有不明白的地方，不要性急，神的道奧妙無窮，沒有人敢說他明白全部聖經。所以遇有不明白的，應暫時放下，存著信心禱告，安靜等候。往往在過一段時日再讀時，就忽然開竅而領悟了。</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七、背（詩一一九</w:t>
      </w:r>
      <w:r>
        <w:rPr>
          <w:rFonts w:ascii="華康標楷體" w:eastAsia="華康標楷體" w:cs="華康標楷體"/>
          <w:kern w:val="2"/>
          <w:sz w:val="24"/>
          <w:szCs w:val="24"/>
        </w:rPr>
        <w:t>11</w:t>
      </w:r>
      <w:r>
        <w:rPr>
          <w:rFonts w:ascii="華康標楷體" w:eastAsia="華康標楷體" w:cs="華康標楷體" w:hint="eastAsia"/>
          <w:kern w:val="2"/>
          <w:sz w:val="24"/>
          <w:szCs w:val="24"/>
        </w:rPr>
        <w:t>；西三</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聖經要讀得通，讀得熟，更要把主的話藏在心中。背誦聖經，就是儲藏靈糧。就知識說，是熟練真理的道；就生命說，是灌輸血液；就靈戰說，是預備軍火。所以青年人應多多把握記憶力的黃金時期，將一些重要的經節、金句、鑰節，用心背記在心。</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八、行（約七</w:t>
      </w:r>
      <w:r>
        <w:rPr>
          <w:rFonts w:ascii="華康標楷體" w:eastAsia="華康標楷體" w:cs="華康標楷體"/>
          <w:kern w:val="2"/>
          <w:sz w:val="24"/>
          <w:szCs w:val="24"/>
        </w:rPr>
        <w:t>17</w:t>
      </w:r>
      <w:r>
        <w:rPr>
          <w:rFonts w:ascii="華康標楷體" w:eastAsia="華康標楷體" w:cs="華康標楷體" w:hint="eastAsia"/>
          <w:kern w:val="2"/>
          <w:sz w:val="24"/>
          <w:szCs w:val="24"/>
        </w:rPr>
        <w:t>；雅一</w:t>
      </w:r>
      <w:r>
        <w:rPr>
          <w:rFonts w:ascii="華康標楷體" w:eastAsia="華康標楷體" w:cs="華康標楷體"/>
          <w:kern w:val="2"/>
          <w:sz w:val="24"/>
          <w:szCs w:val="24"/>
        </w:rPr>
        <w:t>22</w:t>
      </w:r>
      <w:r>
        <w:rPr>
          <w:rFonts w:ascii="華康標楷體" w:eastAsia="華康標楷體" w:cs="華康標楷體" w:hint="eastAsia"/>
          <w:kern w:val="2"/>
          <w:sz w:val="24"/>
          <w:szCs w:val="24"/>
        </w:rPr>
        <w:t>、</w:t>
      </w:r>
      <w:r>
        <w:rPr>
          <w:rFonts w:ascii="華康標楷體" w:eastAsia="華康標楷體" w:cs="華康標楷體"/>
          <w:kern w:val="2"/>
          <w:sz w:val="24"/>
          <w:szCs w:val="24"/>
        </w:rPr>
        <w:t>25</w:t>
      </w:r>
      <w:r>
        <w:rPr>
          <w:rFonts w:ascii="華康標楷體" w:eastAsia="華康標楷體" w:cs="華康標楷體" w:hint="eastAsia"/>
          <w:kern w:val="2"/>
          <w:sz w:val="24"/>
          <w:szCs w:val="24"/>
        </w:rPr>
        <w:t>；太七</w:t>
      </w:r>
      <w:r>
        <w:rPr>
          <w:rFonts w:ascii="華康標楷體" w:eastAsia="華康標楷體" w:cs="華康標楷體"/>
          <w:kern w:val="2"/>
          <w:sz w:val="24"/>
          <w:szCs w:val="24"/>
        </w:rPr>
        <w:t>24</w:t>
      </w:r>
      <w:r>
        <w:rPr>
          <w:rFonts w:ascii="華康標楷體" w:eastAsia="華康標楷體" w:cs="華康標楷體" w:hint="eastAsia"/>
          <w:kern w:val="2"/>
          <w:sz w:val="24"/>
          <w:szCs w:val="24"/>
        </w:rPr>
        <w:t>～</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行道與讀經有不可分離的關係，因行道是明道的秘訣。神的道是生命之「路」，不是一種學問或藝術品，因此，不可以欣賞或研究學問的心情讀經。當記住主耶穌的話：「聽神的道而遵守的人有福了。」（路十一</w:t>
      </w:r>
      <w:r>
        <w:rPr>
          <w:rFonts w:eastAsia="華康標楷體"/>
          <w:kern w:val="2"/>
          <w:sz w:val="24"/>
          <w:szCs w:val="24"/>
        </w:rPr>
        <w:t>28</w:t>
      </w:r>
      <w:r>
        <w:rPr>
          <w:rFonts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九、靠（約十六</w:t>
      </w:r>
      <w:r>
        <w:rPr>
          <w:rFonts w:ascii="華康標楷體" w:eastAsia="華康標楷體" w:cs="華康標楷體"/>
          <w:kern w:val="2"/>
          <w:sz w:val="24"/>
          <w:szCs w:val="24"/>
        </w:rPr>
        <w:t>13</w:t>
      </w:r>
      <w:r>
        <w:rPr>
          <w:rFonts w:ascii="華康標楷體" w:eastAsia="華康標楷體" w:cs="華康標楷體" w:hint="eastAsia"/>
          <w:kern w:val="2"/>
          <w:sz w:val="24"/>
          <w:szCs w:val="24"/>
        </w:rPr>
        <w:t>；加五</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靠」就是靠賴或倚靠，信徒靠聖靈得生，就當靠聖靈行事，更應靠聖靈的引導明白真道，並且「進入」真理，亦即非但心靈明白，而且投入，浸潤在聖靈的光中。因此，讀經之前，必須靠聖靈的恩助，先祈禱，此乃是明白神言的必要條件。（詩一一九</w:t>
      </w:r>
      <w:r>
        <w:rPr>
          <w:rFonts w:eastAsia="華康標楷體"/>
          <w:kern w:val="2"/>
          <w:sz w:val="24"/>
          <w:szCs w:val="24"/>
        </w:rPr>
        <w:t>18</w:t>
      </w:r>
      <w:r>
        <w:rPr>
          <w:rFonts w:eastAsia="華康標楷體" w:cs="華康標楷體" w:hint="eastAsia"/>
          <w:kern w:val="2"/>
          <w:sz w:val="24"/>
          <w:szCs w:val="24"/>
        </w:rPr>
        <w:t>；路廿四</w:t>
      </w:r>
      <w:r>
        <w:rPr>
          <w:rFonts w:eastAsia="華康標楷體"/>
          <w:kern w:val="2"/>
          <w:sz w:val="24"/>
          <w:szCs w:val="24"/>
        </w:rPr>
        <w:t>45</w:t>
      </w:r>
      <w:r>
        <w:rPr>
          <w:rFonts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總之，讀經千萬不能倚靠自己的聰明智慧、自己的學歷才能，必須完全的倚靠聖靈的教導和指示，因為「除了神的靈，沒有人知道神的事。」（林前二</w:t>
      </w:r>
      <w:r>
        <w:rPr>
          <w:rFonts w:eastAsia="華康標楷體"/>
          <w:kern w:val="2"/>
          <w:sz w:val="24"/>
          <w:szCs w:val="24"/>
        </w:rPr>
        <w:t>11</w:t>
      </w:r>
      <w:r>
        <w:rPr>
          <w:rFonts w:eastAsia="華康標楷體" w:cs="華康標楷體" w:hint="eastAsia"/>
          <w:kern w:val="2"/>
          <w:sz w:val="24"/>
          <w:szCs w:val="24"/>
        </w:rPr>
        <w:t>）</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十、傳（徒五</w:t>
      </w:r>
      <w:r>
        <w:rPr>
          <w:rFonts w:ascii="華康標楷體" w:eastAsia="華康標楷體" w:cs="華康標楷體"/>
          <w:kern w:val="2"/>
          <w:sz w:val="24"/>
          <w:szCs w:val="24"/>
        </w:rPr>
        <w:t>28</w:t>
      </w:r>
      <w:r>
        <w:rPr>
          <w:rFonts w:ascii="華康標楷體" w:eastAsia="華康標楷體" w:cs="華康標楷體" w:hint="eastAsia"/>
          <w:kern w:val="2"/>
          <w:sz w:val="24"/>
          <w:szCs w:val="24"/>
        </w:rPr>
        <w:t>，八</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25</w:t>
      </w:r>
      <w:r>
        <w:rPr>
          <w:rFonts w:ascii="華康標楷體"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神的道既是生命之道、救世的福音，自己得著也應分享給別人，同時這也是「行」道之一，即遵行主耶穌所吩咐的大使命，把這福音傳遍天下。</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一個人只會讀經，懂得讀經方法，並從主的話中領受其甘甜和福分，若只顧自求享受，從來不傳遞給別人，這種有進無出，就變成「死海」般的基督徒了。惟有存感恩與報恩的心，不斷的傳揚給別人，才能成為湧流不息的活水江河。</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參、讀經的陷阱與難處</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一、陷阱</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讀經生活中，難免會遇到一些陷阱，若我們能事先提防，可以保守自己不墜入其中。</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有所偏重：初讀經的人，要按著聖經的次序讀，對於真理才會有一貫及完整的認識。不要只偏愛某一卷，常常讀那一卷，而別的全不過問，這樣，你所明白的真理是局部的、片面的，不是全部而完整的真理。並且在那些沒有讀過的書卷中，你必失掉許多寶貴的應許，這是一件相當大的缺欠，應當避免才好。</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鑽牛角尖：讀經應該由最基本的方式著手，持之以恆的讀下去，不必積極的去找「亮光」、找「靈意」，拚命的鑽牛角尖。只要先將字面的教訓及意義讀通了，就可以掌握住聖經一半以上的正意。當全本聖經愈來愈熟悉時，便能觸類旁通激發出所謂的「亮光」來。</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滿足好奇：拚命想要了解聖經中沒有明確答案的問題，或是把聖經誤為謎語大全，常常會產生許多聖經所沒有的結論，因而偏離了聖經的真理。聖經上對某一件事既然省略不提，就表示神不需要讓我們知道，若我們憑想像、隨意亂猜，為滿足好奇心，那是危險的。</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私意強解：有人對經文沒有把握，卻勉強解釋，惟恐自己顯得不高明，這是一種嚴重的錯誤，容易將自己的觀念、看法，冒用「聖經教訓」之名表達出來。聖經中有些地方我們現在不懂，以後就會明白，但若是強解，失去謙卑尋求與受教的心，就不容易真明白聖經了，且冒犯了「強解聖經」之罪，這是極其嚴重的。（彼後一</w:t>
      </w:r>
      <w:r>
        <w:rPr>
          <w:rFonts w:ascii="華康標楷體" w:eastAsia="華康標楷體" w:cs="華康標楷體"/>
          <w:kern w:val="2"/>
          <w:sz w:val="24"/>
          <w:szCs w:val="24"/>
        </w:rPr>
        <w:t>20</w:t>
      </w:r>
      <w:r>
        <w:rPr>
          <w:rFonts w:ascii="華康標楷體" w:eastAsia="華康標楷體" w:cs="華康標楷體" w:hint="eastAsia"/>
          <w:kern w:val="2"/>
          <w:sz w:val="24"/>
          <w:szCs w:val="24"/>
        </w:rPr>
        <w:t>～</w:t>
      </w:r>
      <w:r>
        <w:rPr>
          <w:rFonts w:ascii="華康標楷體" w:eastAsia="華康標楷體" w:cs="華康標楷體"/>
          <w:kern w:val="2"/>
          <w:sz w:val="24"/>
          <w:szCs w:val="24"/>
        </w:rPr>
        <w:t>21</w:t>
      </w:r>
      <w:r>
        <w:rPr>
          <w:rFonts w:ascii="華康標楷體" w:eastAsia="華康標楷體" w:cs="華康標楷體" w:hint="eastAsia"/>
          <w:kern w:val="2"/>
          <w:sz w:val="24"/>
          <w:szCs w:val="24"/>
        </w:rPr>
        <w:t>，三</w:t>
      </w:r>
      <w:r>
        <w:rPr>
          <w:rFonts w:ascii="華康標楷體" w:eastAsia="華康標楷體" w:cs="華康標楷體"/>
          <w:kern w:val="2"/>
          <w:sz w:val="24"/>
          <w:szCs w:val="24"/>
        </w:rPr>
        <w:t>16</w:t>
      </w:r>
      <w:r>
        <w:rPr>
          <w:rFonts w:ascii="華康標楷體" w:eastAsia="華康標楷體" w:cs="華康標楷體" w:hint="eastAsia"/>
          <w:kern w:val="2"/>
          <w:sz w:val="24"/>
          <w:szCs w:val="24"/>
        </w:rPr>
        <w:t>）</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五）偏見誤解：讀經若受到各種偏見所影響，便不能正確的了解經文的正意。造成偏見的因素很多，如：不信神的大能、先入為主的成見，個人特殊經歷，不同的工作立場、逃避個人信仰上所面對的困難，想利用聖經達到個人的目的等。虛心尋求真理的人，應當謹慎，免得陷入那些偏見中，以致誤解聖經的真意。</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二、難處</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讀經有時也會遭遇一些難處，這些難處並非不能克服，只要先找出癥結之處，就能對症下藥了。</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拖延開始：如你未曾開始讀經的生活，如今有這心願，就當打鐵趁熱，馬上開始。不要等什麼特別的日子，一年中的每一天都是好日子，尤其今天特別好。若不能把握今天就開始，想等「明日」，便陷入拖延的難處裡，甚難脫身，徒然浪費時日。</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（二）感覺枯燥乏味：在讀經的過程中，這種感覺人人都會遇到。其中有個別的因素，例如自己的身心健康欠佳，或環境有所變化</w:t>
      </w:r>
      <w:r>
        <w:rPr>
          <w:rFonts w:ascii="華康標楷體" w:eastAsia="華康標楷體"/>
          <w:kern w:val="2"/>
          <w:sz w:val="24"/>
          <w:szCs w:val="24"/>
        </w:rPr>
        <w:t>……</w:t>
      </w:r>
      <w:r>
        <w:rPr>
          <w:rFonts w:ascii="華康標楷體" w:eastAsia="華康標楷體" w:cs="華康標楷體" w:hint="eastAsia"/>
          <w:kern w:val="2"/>
          <w:sz w:val="24"/>
          <w:szCs w:val="24"/>
        </w:rPr>
        <w:t>等；也有一些共同的問題，諸如：正好讀到聖經中不易吸收之處（如家譜、會幕、喻言等）。這時我們切勿因而停頓，應設法調整一下生活，並以較快的速度看過那幾段，然後從能吸收的地方再慢慢看起。不要省略不讀，以免養成隨己意分割聖經的態度。</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（三）若不懂：若是因為背景不清楚，可以先參考一些有關書籍，以了解背景。若是意義不明白，亦可以找同靈討論或向長者請教。切勿因此而停頓，可先吸收看得懂的部分就好了。</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四）覺得沒有收穫：造成這種難處，除了感覺枯燥乏味和看不懂之外，還有兩種主要的原因：其一是沒有多默想，思想好比採礦的工具，不花時間善加運用，只是匆匆翻閱過去，不可能有豐富的收穫；其二是沒有遵行，若我們只想多知道聖經說些什麼，增加一些聖經的知識，如沒有照著神的話去行，那麼聖經對我們至終將成為一本封閉的書，我們在真理上就不會有進步了。</w:t>
      </w:r>
    </w:p>
    <w:p w:rsidR="00D93B53" w:rsidRDefault="00D93B53">
      <w:pPr>
        <w:tabs>
          <w:tab w:val="left" w:pos="-1418"/>
        </w:tabs>
        <w:autoSpaceDE/>
        <w:autoSpaceDN/>
        <w:adjustRightInd/>
        <w:spacing w:line="380" w:lineRule="exact"/>
        <w:ind w:leftChars="560" w:left="1120"/>
        <w:jc w:val="both"/>
        <w:rPr>
          <w:rFonts w:ascii="華康標楷體" w:eastAsia="華康標楷體"/>
          <w:kern w:val="2"/>
          <w:sz w:val="24"/>
          <w:szCs w:val="24"/>
        </w:rPr>
      </w:pPr>
      <w:r>
        <w:rPr>
          <w:rFonts w:ascii="華康標楷體" w:eastAsia="華康標楷體" w:cs="華康標楷體" w:hint="eastAsia"/>
          <w:kern w:val="2"/>
          <w:sz w:val="24"/>
          <w:szCs w:val="24"/>
        </w:rPr>
        <w:t>若我們沒有這些問題，卻仍感到沒有收穫時，可以放心，憑信心繼續讀下去，因為有恆的讀經，是新生命成長所需要的動力，如同每日的飲食對於維持肉身生命的需要一樣。</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結語</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基督徒研讀聖經的目的，乃是為了確立純正的信仰及活出耶穌基督，因為神的話是我們腳前的燈、路上的光。在這複雜繁亂的現代生活中，聖經是我們的指南針，是我們信仰與生活最高的權威和準則。基督徒要作世上的光、世上的鹽，必須用各樣的智慧將基督的道理豐豐富富地藏在心裡。藉聖靈的幫助，能像明光照耀，將生命之道表明出來。</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教學資源二：學員事先讀經</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在本共習活動進行前一週，請學員先讀經，其範圍由教員指定（可研讀本季崇拜課程範圍，例如提摩太後書），請學員記下平時讀經常發生之問題與阻礙，在本共習時間提出。</w:t>
      </w:r>
    </w:p>
    <w:p w:rsidR="00D93B53" w:rsidRDefault="00D93B53">
      <w:pPr>
        <w:autoSpaceDE/>
        <w:autoSpaceDN/>
        <w:adjustRightInd/>
        <w:spacing w:line="380" w:lineRule="exact"/>
        <w:ind w:firstLine="437"/>
        <w:jc w:val="both"/>
        <w:rPr>
          <w:rFonts w:eastAsia="華康標楷體"/>
          <w:kern w:val="2"/>
          <w:sz w:val="24"/>
          <w:szCs w:val="24"/>
        </w:rPr>
      </w:pP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教學資源三：讀經練習步驟參考</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步驟一：請學員研讀一段聖經五分鐘（例：提後三章）。</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步驟二：請學員發表本段主題與大意。</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步驟三：請學員提出問題，老師解答。</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步驟四：請學員提出本段經文之教訓並發表心得。</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教學資源四：說明讀經運動之進度及方式</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一、讀經進度：由各班老師決定讀經範圍及每天進度，可配合本會出版之讀經查經書籍，作為學員讀經助讀之參考資料。</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二、讀經方式：</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kern w:val="2"/>
          <w:sz w:val="24"/>
          <w:szCs w:val="24"/>
        </w:rPr>
        <w:t>(</w:t>
      </w:r>
      <w:r>
        <w:rPr>
          <w:rFonts w:ascii="華康標楷體" w:eastAsia="華康標楷體" w:cs="華康標楷體" w:hint="eastAsia"/>
          <w:kern w:val="2"/>
          <w:sz w:val="24"/>
          <w:szCs w:val="24"/>
        </w:rPr>
        <w:t>一）採通讀方式，每讀完一段經文，思考內容大要，可於重要經節畫線。</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（二）隨手記下疑難，摘錄自己喜歡的經文或記錄本段心得。</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（註：可發給學員小筆記本作為記錄之用）。</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三、中級班開闢聖經疑難解答時間</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（一）中級班不定期於共習時間進行疑難解答或每週均有十分鐘時間回答學員所提問題，由各班教員決定。</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r>
        <w:rPr>
          <w:rFonts w:ascii="華康標楷體" w:eastAsia="華康標楷體" w:cs="華康標楷體" w:hint="eastAsia"/>
          <w:kern w:val="2"/>
          <w:sz w:val="24"/>
          <w:szCs w:val="24"/>
        </w:rPr>
        <w:t>（二）請學員事先將問題書寫於紙條上投入奉獻箱或特定之箱子中，教員蒐集後於疑難解答時間向學員講解，若題目較難可邀請傳道長執講解。</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四、老師說明完畢，由學員提出問題或提供建議。</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教學資源五：結語</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「聖經都是神所默示的，於教訓、督責、使人歸正，教導人學義，都是有益的。叫屬神的人得以完全，預備行各樣的善事。」（提後三</w:t>
      </w:r>
      <w:r>
        <w:rPr>
          <w:rFonts w:eastAsia="華康標楷體"/>
          <w:kern w:val="2"/>
          <w:sz w:val="24"/>
          <w:szCs w:val="24"/>
        </w:rPr>
        <w:t>16</w:t>
      </w:r>
      <w:r>
        <w:rPr>
          <w:rFonts w:eastAsia="華康標楷體" w:cs="華康標楷體" w:hint="eastAsia"/>
          <w:kern w:val="2"/>
          <w:sz w:val="24"/>
          <w:szCs w:val="24"/>
        </w:rPr>
        <w:t>、</w:t>
      </w:r>
      <w:r>
        <w:rPr>
          <w:rFonts w:eastAsia="華康標楷體"/>
          <w:kern w:val="2"/>
          <w:sz w:val="24"/>
          <w:szCs w:val="24"/>
        </w:rPr>
        <w:t>17</w:t>
      </w:r>
      <w:r>
        <w:rPr>
          <w:rFonts w:eastAsia="華康標楷體" w:cs="華康標楷體" w:hint="eastAsia"/>
          <w:kern w:val="2"/>
          <w:sz w:val="24"/>
          <w:szCs w:val="24"/>
        </w:rPr>
        <w:t>）</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我們知道讀經的重要，但是因為未有規律的進度而常常一曝十寒，人的身體要健康，規律的飲食起居習慣是不可缺之要件。靈命的茁壯，需日日小心培育。希望藉著中級班同靈互相提攜、互相督促之機會，養成讀經的習慣，成為生活中不可缺的一件事情，點點滴滴的灌溉，必能有豐盛的收穫。</w:t>
      </w:r>
    </w:p>
    <w:p w:rsidR="00D93B53" w:rsidRDefault="00D93B53">
      <w:pPr>
        <w:tabs>
          <w:tab w:val="left" w:pos="-1418"/>
        </w:tabs>
        <w:autoSpaceDE/>
        <w:autoSpaceDN/>
        <w:adjustRightInd/>
        <w:spacing w:line="380" w:lineRule="exact"/>
        <w:ind w:leftChars="200" w:left="1120" w:hangingChars="300" w:hanging="720"/>
        <w:jc w:val="both"/>
        <w:rPr>
          <w:rFonts w:ascii="華康標楷體" w:eastAsia="華康標楷體"/>
          <w:kern w:val="2"/>
          <w:sz w:val="24"/>
          <w:szCs w:val="24"/>
        </w:rPr>
      </w:pPr>
    </w:p>
    <w:p w:rsidR="00D93B53" w:rsidRDefault="00D93B53">
      <w:pPr>
        <w:spacing w:line="260" w:lineRule="exact"/>
        <w:ind w:left="52" w:right="24"/>
        <w:rPr>
          <w:rFonts w:ascii="華康標楷體" w:eastAsia="華康標楷體"/>
          <w:kern w:val="2"/>
          <w:sz w:val="24"/>
          <w:szCs w:val="24"/>
        </w:rPr>
      </w:pPr>
    </w:p>
    <w:p w:rsidR="00D93B53" w:rsidRDefault="00D93B53">
      <w:pPr>
        <w:spacing w:line="260" w:lineRule="exact"/>
        <w:ind w:left="52" w:right="24"/>
        <w:rPr>
          <w:rFonts w:ascii="華康標楷體" w:eastAsia="華康標楷體"/>
          <w:kern w:val="2"/>
          <w:sz w:val="24"/>
          <w:szCs w:val="24"/>
        </w:rPr>
      </w:pPr>
    </w:p>
    <w:p w:rsidR="00D93B53" w:rsidRDefault="00D93B53">
      <w:pPr>
        <w:spacing w:line="260" w:lineRule="exact"/>
        <w:ind w:left="52" w:right="24"/>
        <w:rPr>
          <w:rFonts w:ascii="華康鐵線龍門W3" w:eastAsia="華康鐵線龍門W3"/>
          <w:sz w:val="22"/>
          <w:szCs w:val="22"/>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58"/>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活動十五　班刊製作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班刊製作</w:t>
            </w:r>
          </w:p>
        </w:tc>
        <w:tc>
          <w:tcPr>
            <w:tcW w:w="791"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討論、發表</w:t>
            </w:r>
          </w:p>
        </w:tc>
      </w:tr>
      <w:tr w:rsidR="00D93B53">
        <w:tblPrEx>
          <w:tblCellMar>
            <w:top w:w="0" w:type="dxa"/>
            <w:left w:w="0" w:type="dxa"/>
            <w:bottom w:w="0" w:type="dxa"/>
            <w:right w:w="0" w:type="dxa"/>
          </w:tblCellMar>
        </w:tblPrEx>
        <w:trPr>
          <w:trHeight w:val="1212"/>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於活動實施前</w:t>
            </w:r>
            <w:r>
              <w:rPr>
                <w:rFonts w:eastAsia="華康鐵線龍門W3"/>
                <w:sz w:val="22"/>
                <w:szCs w:val="22"/>
              </w:rPr>
              <w:t>1</w:t>
            </w:r>
            <w:r>
              <w:rPr>
                <w:rFonts w:eastAsia="華康鐵線龍門W3" w:cs="華康鐵線龍門W3" w:hint="eastAsia"/>
                <w:sz w:val="22"/>
                <w:szCs w:val="22"/>
              </w:rPr>
              <w:t>～</w:t>
            </w:r>
            <w:r>
              <w:rPr>
                <w:rFonts w:eastAsia="華康鐵線龍門W3"/>
                <w:sz w:val="22"/>
                <w:szCs w:val="22"/>
              </w:rPr>
              <w:t>2</w:t>
            </w:r>
            <w:r>
              <w:rPr>
                <w:rFonts w:eastAsia="華康鐵線龍門W3" w:cs="華康鐵線龍門W3" w:hint="eastAsia"/>
                <w:sz w:val="22"/>
                <w:szCs w:val="22"/>
              </w:rPr>
              <w:t>個月分配工作、徵稿（公佈所需稿件內容、種類）審稿、校稿。</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補充課程：建立班級特色</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可在季初或季末舉辦</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每組</w:t>
            </w:r>
            <w:r>
              <w:rPr>
                <w:rFonts w:eastAsia="華康鐵線龍門W3"/>
                <w:sz w:val="22"/>
                <w:szCs w:val="22"/>
              </w:rPr>
              <w:t>6</w:t>
            </w:r>
            <w:r>
              <w:rPr>
                <w:rFonts w:eastAsia="華康鐵線龍門W3" w:cs="華康鐵線龍門W3" w:hint="eastAsia"/>
                <w:sz w:val="22"/>
                <w:szCs w:val="22"/>
              </w:rPr>
              <w:t>～</w:t>
            </w:r>
            <w:r>
              <w:rPr>
                <w:rFonts w:eastAsia="華康鐵線龍門W3"/>
                <w:sz w:val="22"/>
                <w:szCs w:val="22"/>
              </w:rPr>
              <w:t>8</w:t>
            </w:r>
            <w:r>
              <w:rPr>
                <w:rFonts w:eastAsia="華康鐵線龍門W3" w:cs="華康鐵線龍門W3" w:hint="eastAsia"/>
                <w:sz w:val="22"/>
                <w:szCs w:val="22"/>
              </w:rPr>
              <w:t>人</w:t>
            </w:r>
          </w:p>
        </w:tc>
        <w:tc>
          <w:tcPr>
            <w:tcW w:w="791"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一個寧靜、可討論或可供學員工作的空間</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一、學習編輯的技巧和過程。</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二、淺嘗編輯者的苦與樂。</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三、藉著班刊增進班級向心力，並建立班級特色。</w:t>
            </w:r>
          </w:p>
        </w:tc>
      </w:tr>
      <w:tr w:rsidR="00D93B53">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一、學員可從班刊中得知班訊，亦可加強學員間的聯繫。</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二、藉著班刊的製作與成長，可獲得共同的喜悅。</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三、學員能參與班刊的投稿、製作工作，學習編輯技巧。</w:t>
            </w:r>
          </w:p>
        </w:tc>
      </w:tr>
    </w:tbl>
    <w:p w:rsidR="00D93B53" w:rsidRDefault="00D93B53">
      <w:pPr>
        <w:tabs>
          <w:tab w:val="left" w:pos="9"/>
        </w:tabs>
        <w:spacing w:beforeLines="100" w:before="240" w:line="260" w:lineRule="exact"/>
        <w:jc w:val="center"/>
        <w:rPr>
          <w:rFonts w:eastAsia="華康儷中黑"/>
          <w:spacing w:val="-4"/>
          <w:kern w:val="2"/>
          <w:sz w:val="24"/>
          <w:szCs w:val="24"/>
        </w:rPr>
      </w:pPr>
    </w:p>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3421"/>
        <w:gridCol w:w="1050"/>
        <w:gridCol w:w="714"/>
        <w:gridCol w:w="76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342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05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71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76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3495"/>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3421" w:type="dxa"/>
            <w:vAlign w:val="center"/>
          </w:tcPr>
          <w:p w:rsidR="00D93B53" w:rsidRDefault="00D93B53">
            <w:pPr>
              <w:spacing w:line="240" w:lineRule="exact"/>
              <w:ind w:leftChars="50" w:left="445" w:rightChars="50" w:right="100" w:hangingChars="194" w:hanging="345"/>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一、準備活動</w:t>
            </w:r>
          </w:p>
          <w:p w:rsidR="00D93B53" w:rsidRDefault="00D93B53">
            <w:pPr>
              <w:spacing w:line="240" w:lineRule="exact"/>
              <w:ind w:leftChars="270" w:left="540" w:rightChars="30" w:right="60"/>
              <w:rPr>
                <w:rFonts w:ascii="華康鐵線龍門W3" w:eastAsia="華康鐵線龍門W3"/>
                <w:spacing w:val="-16"/>
                <w:sz w:val="21"/>
                <w:szCs w:val="21"/>
              </w:rPr>
            </w:pPr>
            <w:r>
              <w:rPr>
                <w:rFonts w:ascii="華康鐵線龍門W3" w:eastAsia="華康鐵線龍門W3" w:cs="華康鐵線龍門W3" w:hint="eastAsia"/>
                <w:spacing w:val="-16"/>
                <w:sz w:val="21"/>
                <w:szCs w:val="21"/>
              </w:rPr>
              <w:t>說明本活動的意義，並說明編輯程序。</w:t>
            </w:r>
          </w:p>
          <w:p w:rsidR="00D93B53" w:rsidRDefault="00D93B53">
            <w:pPr>
              <w:spacing w:line="240" w:lineRule="exact"/>
              <w:ind w:leftChars="50" w:left="445" w:rightChars="50" w:right="100" w:hangingChars="194" w:hanging="345"/>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二、發展活動</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1.</w:t>
            </w:r>
            <w:r>
              <w:rPr>
                <w:rFonts w:ascii="華康鐵線龍門W3" w:eastAsia="華康鐵線龍門W3" w:cs="華康鐵線龍門W3" w:hint="eastAsia"/>
                <w:spacing w:val="-16"/>
                <w:sz w:val="21"/>
                <w:szCs w:val="21"/>
              </w:rPr>
              <w:t>討論班刊的內容與所闢之單元。</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2.</w:t>
            </w:r>
            <w:r>
              <w:rPr>
                <w:rFonts w:ascii="華康鐵線龍門W3" w:eastAsia="華康鐵線龍門W3" w:cs="華康鐵線龍門W3" w:hint="eastAsia"/>
                <w:spacing w:val="-16"/>
                <w:sz w:val="21"/>
                <w:szCs w:val="21"/>
              </w:rPr>
              <w:t>因已事先分配工作、徵稿和審稿，所以可開始編輯，由文編負責排版（版面設計）。</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3.</w:t>
            </w:r>
            <w:r>
              <w:rPr>
                <w:rFonts w:ascii="華康鐵線龍門W3" w:eastAsia="華康鐵線龍門W3" w:cs="華康鐵線龍門W3" w:hint="eastAsia"/>
                <w:spacing w:val="-16"/>
                <w:sz w:val="21"/>
                <w:szCs w:val="21"/>
              </w:rPr>
              <w:t>排版就緒後，由美編進行編輯。</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4.</w:t>
            </w:r>
            <w:r>
              <w:rPr>
                <w:rFonts w:ascii="華康鐵線龍門W3" w:eastAsia="華康鐵線龍門W3" w:cs="華康鐵線龍門W3" w:hint="eastAsia"/>
                <w:spacing w:val="-16"/>
                <w:sz w:val="21"/>
                <w:szCs w:val="21"/>
              </w:rPr>
              <w:t>當編輯完成後，由主編總校稿。</w:t>
            </w:r>
          </w:p>
          <w:p w:rsidR="00D93B53" w:rsidRDefault="00D93B53">
            <w:pPr>
              <w:spacing w:line="240" w:lineRule="exact"/>
              <w:ind w:leftChars="50" w:left="445" w:rightChars="50" w:right="100" w:hangingChars="194" w:hanging="345"/>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三、綜合活動</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1.</w:t>
            </w:r>
            <w:r>
              <w:rPr>
                <w:rFonts w:ascii="華康鐵線龍門W3" w:eastAsia="華康鐵線龍門W3" w:cs="華康鐵線龍門W3" w:hint="eastAsia"/>
                <w:spacing w:val="-16"/>
                <w:sz w:val="21"/>
                <w:szCs w:val="21"/>
              </w:rPr>
              <w:t>請幾位學員發表自己編輯的感想與成果。</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2.</w:t>
            </w:r>
            <w:r>
              <w:rPr>
                <w:rFonts w:ascii="華康鐵線龍門W3" w:eastAsia="華康鐵線龍門W3" w:cs="華康鐵線龍門W3" w:hint="eastAsia"/>
                <w:spacing w:val="-16"/>
                <w:sz w:val="21"/>
                <w:szCs w:val="21"/>
              </w:rPr>
              <w:t>共同討論如何改進使之臻於完善。</w:t>
            </w:r>
          </w:p>
          <w:p w:rsidR="00D93B53" w:rsidRDefault="00D93B53">
            <w:pPr>
              <w:spacing w:line="240" w:lineRule="exact"/>
              <w:ind w:leftChars="250" w:left="696" w:rightChars="30" w:right="60" w:hangingChars="110" w:hanging="196"/>
              <w:rPr>
                <w:rFonts w:ascii="華康鐵線龍門W3" w:eastAsia="華康鐵線龍門W3"/>
                <w:spacing w:val="-16"/>
                <w:sz w:val="21"/>
                <w:szCs w:val="21"/>
              </w:rPr>
            </w:pPr>
            <w:r>
              <w:rPr>
                <w:rFonts w:ascii="華康鐵線龍門W3" w:eastAsia="華康鐵線龍門W3" w:cs="華康鐵線龍門W3"/>
                <w:spacing w:val="-16"/>
                <w:sz w:val="21"/>
                <w:szCs w:val="21"/>
              </w:rPr>
              <w:t>3.</w:t>
            </w:r>
            <w:r>
              <w:rPr>
                <w:rFonts w:ascii="華康鐵線龍門W3" w:eastAsia="華康鐵線龍門W3" w:cs="華康鐵線龍門W3" w:hint="eastAsia"/>
                <w:spacing w:val="-16"/>
                <w:sz w:val="21"/>
                <w:szCs w:val="21"/>
              </w:rPr>
              <w:t>課後影印或印刷班刊給每位學員。</w:t>
            </w:r>
          </w:p>
        </w:tc>
        <w:tc>
          <w:tcPr>
            <w:tcW w:w="1050" w:type="dxa"/>
            <w:vAlign w:val="center"/>
          </w:tcPr>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靜聽</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討論</w:t>
            </w: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創作</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創作</w:t>
            </w: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創作</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欣賞、發表</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討論、發表</w:t>
            </w:r>
          </w:p>
          <w:p w:rsidR="00D93B53" w:rsidRDefault="00D93B53">
            <w:pPr>
              <w:spacing w:line="240" w:lineRule="exact"/>
              <w:jc w:val="center"/>
              <w:rPr>
                <w:rFonts w:ascii="華康鐵線龍門W3" w:eastAsia="華康鐵線龍門W3"/>
                <w:spacing w:val="-20"/>
                <w:sz w:val="21"/>
                <w:szCs w:val="21"/>
              </w:rPr>
            </w:pPr>
          </w:p>
        </w:tc>
        <w:tc>
          <w:tcPr>
            <w:tcW w:w="714" w:type="dxa"/>
            <w:vAlign w:val="center"/>
          </w:tcPr>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資源一</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hint="eastAsia"/>
                <w:spacing w:val="-20"/>
                <w:sz w:val="21"/>
                <w:szCs w:val="21"/>
              </w:rPr>
              <w:t>資源二</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tc>
        <w:tc>
          <w:tcPr>
            <w:tcW w:w="761" w:type="dxa"/>
            <w:vAlign w:val="center"/>
          </w:tcPr>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2</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3</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15</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5</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5</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5</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p>
          <w:p w:rsidR="00D93B53" w:rsidRDefault="00D93B53">
            <w:pPr>
              <w:spacing w:line="240" w:lineRule="exact"/>
              <w:jc w:val="center"/>
              <w:rPr>
                <w:rFonts w:ascii="華康鐵線龍門W3" w:eastAsia="華康鐵線龍門W3"/>
                <w:spacing w:val="-20"/>
                <w:sz w:val="21"/>
                <w:szCs w:val="21"/>
              </w:rPr>
            </w:pPr>
            <w:r>
              <w:rPr>
                <w:rFonts w:ascii="華康鐵線龍門W3" w:eastAsia="華康鐵線龍門W3" w:cs="華康鐵線龍門W3"/>
                <w:spacing w:val="-20"/>
                <w:sz w:val="21"/>
                <w:szCs w:val="21"/>
              </w:rPr>
              <w:t>5</w:t>
            </w:r>
            <w:r>
              <w:rPr>
                <w:rFonts w:ascii="華康鐵線龍門W3" w:eastAsia="華康鐵線龍門W3" w:cs="華康鐵線龍門W3" w:hint="eastAsia"/>
                <w:spacing w:val="-20"/>
                <w:sz w:val="21"/>
                <w:szCs w:val="21"/>
              </w:rPr>
              <w:t>分鐘</w:t>
            </w:r>
          </w:p>
          <w:p w:rsidR="00D93B53" w:rsidRDefault="00D93B53">
            <w:pPr>
              <w:spacing w:line="240" w:lineRule="exact"/>
              <w:jc w:val="center"/>
              <w:rPr>
                <w:rFonts w:ascii="華康鐵線龍門W3" w:eastAsia="華康鐵線龍門W3"/>
                <w:spacing w:val="-20"/>
                <w:sz w:val="21"/>
                <w:szCs w:val="21"/>
              </w:rPr>
            </w:pPr>
          </w:p>
        </w:tc>
      </w:tr>
      <w:tr w:rsidR="00D93B53">
        <w:tblPrEx>
          <w:tblCellMar>
            <w:top w:w="0" w:type="dxa"/>
            <w:left w:w="0" w:type="dxa"/>
            <w:bottom w:w="0" w:type="dxa"/>
            <w:right w:w="0" w:type="dxa"/>
          </w:tblCellMar>
        </w:tblPrEx>
        <w:trPr>
          <w:trHeight w:hRule="exact" w:val="2530"/>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一、主編最好由教員擔任，負責總校對；文編的工作包括徵稿、審稿、確定版面、字數、修文、排版；美編負責修飾、美化版面，充分配合文編的構想。</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二、班刊製作是項繁複的工作，所以必須事先擬定編輯計畫，作好充分的準備，短短的四十分鐘無法完成。所以第一次可嘗試製作</w:t>
            </w:r>
            <w:r>
              <w:rPr>
                <w:rFonts w:ascii="華康鐵線龍門W3" w:eastAsia="華康鐵線龍門W3" w:cs="華康鐵線龍門W3"/>
                <w:spacing w:val="-16"/>
                <w:sz w:val="21"/>
                <w:szCs w:val="21"/>
              </w:rPr>
              <w:t>1</w:t>
            </w:r>
            <w:r>
              <w:rPr>
                <w:rFonts w:ascii="華康鐵線龍門W3" w:eastAsia="華康鐵線龍門W3" w:cs="華康鐵線龍門W3" w:hint="eastAsia"/>
                <w:spacing w:val="-16"/>
                <w:sz w:val="21"/>
                <w:szCs w:val="21"/>
              </w:rPr>
              <w:t>～</w:t>
            </w:r>
            <w:r>
              <w:rPr>
                <w:rFonts w:ascii="華康鐵線龍門W3" w:eastAsia="華康鐵線龍門W3" w:cs="華康鐵線龍門W3"/>
                <w:spacing w:val="-16"/>
                <w:sz w:val="21"/>
                <w:szCs w:val="21"/>
              </w:rPr>
              <w:t>2</w:t>
            </w:r>
            <w:r>
              <w:rPr>
                <w:rFonts w:ascii="華康鐵線龍門W3" w:eastAsia="華康鐵線龍門W3" w:cs="華康鐵線龍門W3" w:hint="eastAsia"/>
                <w:spacing w:val="-16"/>
                <w:sz w:val="21"/>
                <w:szCs w:val="21"/>
              </w:rPr>
              <w:t>張班刊，待編輯程序熟悉後，再製作較具規模的班刊。</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三、目前最常用的排定方式有三種：打字、照相打字和活字（鉛字）檢字，各班可斟酌使用；若是只製作簡單的班刊、可用手抄寫，節省時間和經費。</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四、學員可參閱編輯方面的書籍，熟悉編輯常識及過程。</w:t>
            </w:r>
          </w:p>
        </w:tc>
      </w:tr>
      <w:tr w:rsidR="00D93B53">
        <w:tblPrEx>
          <w:tblCellMar>
            <w:top w:w="0" w:type="dxa"/>
            <w:left w:w="0" w:type="dxa"/>
            <w:bottom w:w="0" w:type="dxa"/>
            <w:right w:w="0" w:type="dxa"/>
          </w:tblCellMar>
        </w:tblPrEx>
        <w:trPr>
          <w:trHeight w:hRule="exact" w:val="1509"/>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一、胡傳厚主編，編輯理論與實務，中華民國新聞編輯人協會編，民國</w:t>
            </w:r>
            <w:r>
              <w:rPr>
                <w:rFonts w:ascii="華康鐵線龍門W3" w:eastAsia="華康鐵線龍門W3" w:cs="華康鐵線龍門W3"/>
                <w:spacing w:val="-16"/>
                <w:sz w:val="21"/>
                <w:szCs w:val="21"/>
              </w:rPr>
              <w:t>66</w:t>
            </w:r>
            <w:r>
              <w:rPr>
                <w:rFonts w:ascii="華康鐵線龍門W3" w:eastAsia="華康鐵線龍門W3" w:cs="華康鐵線龍門W3" w:hint="eastAsia"/>
                <w:spacing w:val="-16"/>
                <w:sz w:val="21"/>
                <w:szCs w:val="21"/>
              </w:rPr>
              <w:t>年。</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二、李煒佳、李植悅、何良懋編，編輯手冊，藝文圖書公司，民國</w:t>
            </w:r>
            <w:r>
              <w:rPr>
                <w:rFonts w:ascii="華康鐵線龍門W3" w:eastAsia="華康鐵線龍門W3" w:cs="華康鐵線龍門W3"/>
                <w:spacing w:val="-16"/>
                <w:sz w:val="21"/>
                <w:szCs w:val="21"/>
              </w:rPr>
              <w:t>76</w:t>
            </w:r>
            <w:r>
              <w:rPr>
                <w:rFonts w:ascii="華康鐵線龍門W3" w:eastAsia="華康鐵線龍門W3" w:cs="華康鐵線龍門W3" w:hint="eastAsia"/>
                <w:spacing w:val="-16"/>
                <w:sz w:val="21"/>
                <w:szCs w:val="21"/>
              </w:rPr>
              <w:t>年。</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三、蔡鵬洋編著，編輯手冊，世界文物出版社，民國</w:t>
            </w:r>
            <w:r>
              <w:rPr>
                <w:rFonts w:ascii="華康鐵線龍門W3" w:eastAsia="華康鐵線龍門W3" w:cs="華康鐵線龍門W3"/>
                <w:spacing w:val="-16"/>
                <w:sz w:val="21"/>
                <w:szCs w:val="21"/>
              </w:rPr>
              <w:t>77</w:t>
            </w:r>
            <w:r>
              <w:rPr>
                <w:rFonts w:ascii="華康鐵線龍門W3" w:eastAsia="華康鐵線龍門W3" w:cs="華康鐵線龍門W3" w:hint="eastAsia"/>
                <w:spacing w:val="-16"/>
                <w:sz w:val="21"/>
                <w:szCs w:val="21"/>
              </w:rPr>
              <w:t>年</w:t>
            </w:r>
            <w:r>
              <w:rPr>
                <w:rFonts w:ascii="華康鐵線龍門W3" w:eastAsia="華康鐵線龍門W3" w:cs="華康鐵線龍門W3"/>
                <w:spacing w:val="-16"/>
                <w:sz w:val="21"/>
                <w:szCs w:val="21"/>
              </w:rPr>
              <w:t>3</w:t>
            </w:r>
            <w:r>
              <w:rPr>
                <w:rFonts w:ascii="華康鐵線龍門W3" w:eastAsia="華康鐵線龍門W3" w:cs="華康鐵線龍門W3" w:hint="eastAsia"/>
                <w:spacing w:val="-16"/>
                <w:sz w:val="21"/>
                <w:szCs w:val="21"/>
              </w:rPr>
              <w:t>月再版。</w:t>
            </w:r>
          </w:p>
          <w:p w:rsidR="00D93B53" w:rsidRDefault="00D93B53">
            <w:pPr>
              <w:spacing w:line="240" w:lineRule="exact"/>
              <w:ind w:leftChars="50" w:left="456" w:rightChars="50" w:right="100" w:hangingChars="200" w:hanging="356"/>
              <w:jc w:val="both"/>
              <w:rPr>
                <w:rFonts w:ascii="華康鐵線龍門W3" w:eastAsia="華康鐵線龍門W3"/>
                <w:spacing w:val="-16"/>
                <w:sz w:val="21"/>
                <w:szCs w:val="21"/>
              </w:rPr>
            </w:pPr>
            <w:r>
              <w:rPr>
                <w:rFonts w:ascii="華康鐵線龍門W3" w:eastAsia="華康鐵線龍門W3" w:cs="華康鐵線龍門W3" w:hint="eastAsia"/>
                <w:spacing w:val="-16"/>
                <w:sz w:val="21"/>
                <w:szCs w:val="21"/>
              </w:rPr>
              <w:t>四、大專班班刊或各高級班班刊。</w:t>
            </w: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教學資源一：引言及編輯程序</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你可曾關心別人，可曾愛你自己？曾把自己成長過程中的點點滴滴與他人分享？曾有分擔別人的苦澀而感愉悅的經驗嗎？班刊就是提供一個傾訴與分享的園地，讓我們共同澆灌、培植，使它陪著我們共同成長，今天，我們可能是第一次製作班刊，對於班刊的編輯程序也許不很了解，現在很簡單地將程序介紹一遍，讓各位有粗淺的概念。程序如下：擬定編輯計畫→徵稿→審稿→修文→確定版面字數→打字→校稿→排版（版面設計）→貼版→美術編輯→總校對→送印→裝訂→出書。</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教學資源二：內容單元舉例</w:t>
      </w:r>
    </w:p>
    <w:p w:rsidR="00D93B53" w:rsidRDefault="00D93B53">
      <w:pPr>
        <w:framePr w:w="5767" w:h="1565" w:hRule="exact" w:wrap="auto" w:vAnchor="page" w:hAnchor="page" w:x="12862" w:y="8225"/>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通常班到之單元可分為所謂的「主題篇」、「生活篇」</w:t>
      </w:r>
    </w:p>
    <w:p w:rsidR="00D93B53" w:rsidRDefault="00D93B53">
      <w:pPr>
        <w:autoSpaceDE/>
        <w:autoSpaceDN/>
        <w:adjustRightInd/>
        <w:spacing w:line="380" w:lineRule="exact"/>
        <w:ind w:firstLine="437"/>
        <w:jc w:val="both"/>
        <w:rPr>
          <w:rFonts w:eastAsia="華康標楷體"/>
          <w:kern w:val="2"/>
          <w:sz w:val="24"/>
          <w:szCs w:val="24"/>
        </w:rPr>
      </w:pPr>
      <w:r>
        <w:rPr>
          <w:rFonts w:eastAsia="華康標楷體" w:cs="華康標楷體" w:hint="eastAsia"/>
          <w:kern w:val="2"/>
          <w:sz w:val="24"/>
          <w:szCs w:val="24"/>
        </w:rPr>
        <w:t>通常班刊可分為所謂的「主題篇」、「生活篇」、「迴響篇」。而後可再細分為若干篇，視情況需要而定，內容可包括散文、小說、專題論述、見證</w:t>
      </w:r>
      <w:r>
        <w:rPr>
          <w:rFonts w:eastAsia="華康標楷體"/>
          <w:kern w:val="2"/>
          <w:sz w:val="24"/>
          <w:szCs w:val="24"/>
        </w:rPr>
        <w:t>……</w:t>
      </w:r>
      <w:r>
        <w:rPr>
          <w:rFonts w:eastAsia="華康標楷體" w:cs="華康標楷體" w:hint="eastAsia"/>
          <w:kern w:val="2"/>
          <w:sz w:val="24"/>
          <w:szCs w:val="24"/>
        </w:rPr>
        <w:t>等。</w:t>
      </w:r>
    </w:p>
    <w:p w:rsidR="00D93B53" w:rsidRDefault="00D93B53">
      <w:pPr>
        <w:autoSpaceDE/>
        <w:autoSpaceDN/>
        <w:adjustRightInd/>
        <w:spacing w:line="380" w:lineRule="exact"/>
        <w:ind w:firstLine="437"/>
        <w:jc w:val="both"/>
        <w:rPr>
          <w:rFonts w:eastAsia="華康標楷體"/>
          <w:kern w:val="2"/>
          <w:sz w:val="24"/>
          <w:szCs w:val="24"/>
        </w:rPr>
      </w:pPr>
    </w:p>
    <w:p w:rsidR="00D93B53" w:rsidRDefault="00D93B53">
      <w:pPr>
        <w:autoSpaceDE/>
        <w:autoSpaceDN/>
        <w:adjustRightInd/>
        <w:spacing w:line="380" w:lineRule="exact"/>
        <w:ind w:firstLine="437"/>
        <w:jc w:val="both"/>
        <w:rPr>
          <w:rFonts w:eastAsia="華康標楷體"/>
          <w:kern w:val="2"/>
          <w:sz w:val="24"/>
          <w:szCs w:val="24"/>
        </w:rPr>
        <w:sectPr w:rsidR="00D93B53">
          <w:headerReference w:type="default" r:id="rId59"/>
          <w:pgSz w:w="8222" w:h="11624" w:code="8"/>
          <w:pgMar w:top="567" w:right="1134" w:bottom="567" w:left="1134" w:header="567" w:footer="567" w:gutter="0"/>
          <w:cols w:space="720"/>
          <w:noEndnote/>
        </w:sectPr>
      </w:pPr>
    </w:p>
    <w:p w:rsidR="00D93B53" w:rsidRDefault="00D93B53">
      <w:pPr>
        <w:autoSpaceDE/>
        <w:autoSpaceDN/>
        <w:adjustRightInd/>
        <w:spacing w:beforeLines="50" w:before="120" w:afterLines="50" w:after="120" w:line="360" w:lineRule="exact"/>
        <w:jc w:val="center"/>
        <w:textAlignment w:val="bottom"/>
        <w:rPr>
          <w:rFonts w:eastAsia="華康抖抖體W5"/>
          <w:kern w:val="2"/>
          <w:sz w:val="24"/>
          <w:szCs w:val="24"/>
        </w:rPr>
      </w:pPr>
      <w:r>
        <w:rPr>
          <w:rFonts w:eastAsia="華康抖抖體W5" w:cs="華康抖抖體W5" w:hint="eastAsia"/>
          <w:kern w:val="2"/>
          <w:sz w:val="24"/>
          <w:szCs w:val="24"/>
        </w:rPr>
        <w:t>活動十六　世界之旅</w:t>
      </w:r>
    </w:p>
    <w:tbl>
      <w:tblPr>
        <w:tblW w:w="6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569"/>
        <w:gridCol w:w="720"/>
        <w:gridCol w:w="2084"/>
      </w:tblGrid>
      <w:tr w:rsidR="00D93B53">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569"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世界之旅</w:t>
            </w:r>
          </w:p>
        </w:tc>
        <w:tc>
          <w:tcPr>
            <w:tcW w:w="720" w:type="dxa"/>
            <w:tcBorders>
              <w:top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084" w:type="dxa"/>
            <w:tcBorders>
              <w:top w:val="single" w:sz="12" w:space="0" w:color="auto"/>
            </w:tcBorders>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問答、發表、團動</w:t>
            </w:r>
          </w:p>
        </w:tc>
      </w:tr>
      <w:tr w:rsidR="00D93B53">
        <w:tblPrEx>
          <w:tblCellMar>
            <w:top w:w="0" w:type="dxa"/>
            <w:left w:w="0" w:type="dxa"/>
            <w:bottom w:w="0" w:type="dxa"/>
            <w:right w:w="0" w:type="dxa"/>
          </w:tblCellMar>
        </w:tblPrEx>
        <w:trPr>
          <w:trHeight w:val="1505"/>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569" w:type="dxa"/>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一、準備世界地圖一張。</w:t>
            </w:r>
          </w:p>
          <w:p w:rsidR="00D93B53" w:rsidRDefault="00D93B53">
            <w:pPr>
              <w:spacing w:line="260" w:lineRule="exact"/>
              <w:ind w:leftChars="50" w:left="474" w:rightChars="50" w:right="100" w:hangingChars="170" w:hanging="374"/>
              <w:jc w:val="both"/>
              <w:rPr>
                <w:rFonts w:ascii="華康鐵線龍門W3" w:eastAsia="華康鐵線龍門W3"/>
                <w:sz w:val="22"/>
                <w:szCs w:val="22"/>
              </w:rPr>
            </w:pPr>
            <w:r>
              <w:rPr>
                <w:rFonts w:ascii="華康鐵線龍門W3" w:eastAsia="華康鐵線龍門W3" w:cs="華康鐵線龍門W3" w:hint="eastAsia"/>
                <w:sz w:val="22"/>
                <w:szCs w:val="22"/>
              </w:rPr>
              <w:t>二、依組數製作不同顏色的紙船。</w:t>
            </w:r>
          </w:p>
          <w:p w:rsidR="00D93B53" w:rsidRDefault="00D93B53">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三、準備獎品。</w:t>
            </w:r>
          </w:p>
        </w:tc>
        <w:tc>
          <w:tcPr>
            <w:tcW w:w="72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08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sz w:val="22"/>
                <w:szCs w:val="22"/>
              </w:rPr>
              <w:t>25</w:t>
            </w:r>
            <w:r>
              <w:rPr>
                <w:rFonts w:eastAsia="華康鐵線龍門W3" w:cs="華康鐵線龍門W3" w:hint="eastAsia"/>
                <w:sz w:val="22"/>
                <w:szCs w:val="22"/>
              </w:rPr>
              <w:t>分鐘</w:t>
            </w:r>
          </w:p>
        </w:tc>
      </w:tr>
      <w:tr w:rsidR="00D93B53">
        <w:tblPrEx>
          <w:tblCellMar>
            <w:top w:w="0" w:type="dxa"/>
            <w:left w:w="0" w:type="dxa"/>
            <w:bottom w:w="0" w:type="dxa"/>
            <w:right w:w="0" w:type="dxa"/>
          </w:tblCellMar>
        </w:tblPrEx>
        <w:trPr>
          <w:trHeight w:val="799"/>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569"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補充課程：聖經遊戲</w:t>
            </w:r>
          </w:p>
        </w:tc>
        <w:tc>
          <w:tcPr>
            <w:tcW w:w="72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08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季末</w:t>
            </w:r>
          </w:p>
        </w:tc>
      </w:tr>
      <w:tr w:rsidR="00D93B53">
        <w:tblPrEx>
          <w:tblCellMar>
            <w:top w:w="0" w:type="dxa"/>
            <w:left w:w="0" w:type="dxa"/>
            <w:bottom w:w="0" w:type="dxa"/>
            <w:right w:w="0" w:type="dxa"/>
          </w:tblCellMar>
        </w:tblPrEx>
        <w:trPr>
          <w:trHeight w:val="996"/>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569"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分成人數相等的若干組</w:t>
            </w:r>
          </w:p>
        </w:tc>
        <w:tc>
          <w:tcPr>
            <w:tcW w:w="720" w:type="dxa"/>
            <w:vAlign w:val="center"/>
          </w:tcPr>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rsidR="00D93B53" w:rsidRDefault="00D93B53">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084" w:type="dxa"/>
            <w:vAlign w:val="center"/>
          </w:tcPr>
          <w:p w:rsidR="00D93B53" w:rsidRDefault="00D93B53">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寬廣可供活動的空間</w:t>
            </w:r>
          </w:p>
        </w:tc>
      </w:tr>
      <w:tr w:rsidR="00D93B53">
        <w:tblPrEx>
          <w:tblCellMar>
            <w:top w:w="0" w:type="dxa"/>
            <w:left w:w="0" w:type="dxa"/>
            <w:bottom w:w="0" w:type="dxa"/>
            <w:right w:w="0" w:type="dxa"/>
          </w:tblCellMar>
        </w:tblPrEx>
        <w:trPr>
          <w:trHeight w:hRule="exact" w:val="1848"/>
          <w:jc w:val="center"/>
        </w:trPr>
        <w:tc>
          <w:tcPr>
            <w:tcW w:w="761" w:type="dxa"/>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一、利用競賽活動，使學員熟記重要的聖經道理。</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二、以環遊世界的方式，複習本季課程。</w:t>
            </w:r>
          </w:p>
        </w:tc>
      </w:tr>
      <w:tr w:rsidR="00D93B53">
        <w:tblPrEx>
          <w:tblCellMar>
            <w:top w:w="0" w:type="dxa"/>
            <w:left w:w="0" w:type="dxa"/>
            <w:bottom w:w="0" w:type="dxa"/>
            <w:right w:w="0" w:type="dxa"/>
          </w:tblCellMar>
        </w:tblPrEx>
        <w:trPr>
          <w:trHeight w:hRule="exact" w:val="2099"/>
          <w:jc w:val="center"/>
        </w:trPr>
        <w:tc>
          <w:tcPr>
            <w:tcW w:w="761" w:type="dxa"/>
            <w:tcBorders>
              <w:bottom w:val="single" w:sz="12" w:space="0" w:color="auto"/>
            </w:tcBorders>
            <w:vAlign w:val="center"/>
          </w:tcPr>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rsidR="00D93B53" w:rsidRDefault="00D93B53">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一、學員經過教員的解釋說明後，能明白每個題目的答案。</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二、學員能記住本季課程的內容。</w:t>
            </w:r>
          </w:p>
        </w:tc>
      </w:tr>
    </w:tbl>
    <w:p w:rsidR="00D93B53" w:rsidRDefault="00D93B53">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D93B53">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動</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內</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學員</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教學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時間</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D93B53">
        <w:tblPrEx>
          <w:tblCellMar>
            <w:top w:w="0" w:type="dxa"/>
            <w:left w:w="0" w:type="dxa"/>
            <w:bottom w:w="0" w:type="dxa"/>
            <w:right w:w="0" w:type="dxa"/>
          </w:tblCellMar>
        </w:tblPrEx>
        <w:trPr>
          <w:cantSplit/>
          <w:trHeight w:val="4767"/>
          <w:jc w:val="center"/>
        </w:trPr>
        <w:tc>
          <w:tcPr>
            <w:tcW w:w="570" w:type="dxa"/>
            <w:vMerge/>
            <w:vAlign w:val="center"/>
          </w:tcPr>
          <w:p w:rsidR="00D93B53" w:rsidRDefault="00D93B53">
            <w:pPr>
              <w:spacing w:line="260" w:lineRule="exact"/>
              <w:jc w:val="center"/>
              <w:rPr>
                <w:rFonts w:eastAsia="華康儷中宋"/>
                <w:kern w:val="2"/>
                <w:sz w:val="24"/>
                <w:szCs w:val="24"/>
              </w:rPr>
            </w:pPr>
          </w:p>
        </w:tc>
        <w:tc>
          <w:tcPr>
            <w:tcW w:w="2924" w:type="dxa"/>
            <w:vAlign w:val="center"/>
          </w:tcPr>
          <w:p w:rsidR="00D93B53" w:rsidRDefault="00D93B53">
            <w:pPr>
              <w:spacing w:line="260" w:lineRule="exact"/>
              <w:ind w:leftChars="50" w:left="449" w:rightChars="50" w:right="100" w:hangingChars="194" w:hanging="349"/>
              <w:jc w:val="both"/>
              <w:rPr>
                <w:rFonts w:ascii="華康鐵線龍門W3" w:eastAsia="華康鐵線龍門W3"/>
                <w:spacing w:val="-20"/>
                <w:sz w:val="22"/>
                <w:szCs w:val="22"/>
              </w:rPr>
            </w:pPr>
            <w:r>
              <w:rPr>
                <w:rFonts w:ascii="華康鐵線龍門W3" w:eastAsia="華康鐵線龍門W3" w:cs="華康鐵線龍門W3" w:hint="eastAsia"/>
                <w:spacing w:val="-20"/>
                <w:sz w:val="22"/>
                <w:szCs w:val="22"/>
              </w:rPr>
              <w:t>一、準備活動</w:t>
            </w:r>
          </w:p>
          <w:p w:rsidR="00D93B53" w:rsidRDefault="00D93B53">
            <w:pPr>
              <w:spacing w:line="260" w:lineRule="exact"/>
              <w:ind w:leftChars="270" w:left="540" w:rightChars="30" w:right="60"/>
              <w:rPr>
                <w:rFonts w:ascii="華康鐵線龍門W3" w:eastAsia="華康鐵線龍門W3"/>
                <w:spacing w:val="-20"/>
                <w:sz w:val="22"/>
                <w:szCs w:val="22"/>
              </w:rPr>
            </w:pPr>
            <w:r>
              <w:rPr>
                <w:rFonts w:ascii="華康鐵線龍門W3" w:eastAsia="華康鐵線龍門W3" w:cs="華康鐵線龍門W3" w:hint="eastAsia"/>
                <w:spacing w:val="-20"/>
                <w:sz w:val="22"/>
                <w:szCs w:val="22"/>
              </w:rPr>
              <w:t>於台前張貼世界地圖，設定中途停留站，並將各組紙船以不同顏色標示，置於起點。</w:t>
            </w:r>
          </w:p>
          <w:p w:rsidR="00D93B53" w:rsidRDefault="00D93B53">
            <w:pPr>
              <w:spacing w:line="260" w:lineRule="exact"/>
              <w:ind w:leftChars="50" w:left="449" w:rightChars="50" w:right="100" w:hangingChars="194" w:hanging="349"/>
              <w:jc w:val="both"/>
              <w:rPr>
                <w:rFonts w:ascii="華康鐵線龍門W3" w:eastAsia="華康鐵線龍門W3"/>
                <w:spacing w:val="-20"/>
                <w:sz w:val="22"/>
                <w:szCs w:val="22"/>
              </w:rPr>
            </w:pPr>
            <w:r>
              <w:rPr>
                <w:rFonts w:ascii="華康鐵線龍門W3" w:eastAsia="華康鐵線龍門W3" w:cs="華康鐵線龍門W3" w:hint="eastAsia"/>
                <w:spacing w:val="-20"/>
                <w:sz w:val="22"/>
                <w:szCs w:val="22"/>
              </w:rPr>
              <w:t>二、發展活動</w:t>
            </w:r>
          </w:p>
          <w:p w:rsidR="00D93B53" w:rsidRDefault="00D93B53">
            <w:pPr>
              <w:spacing w:line="260" w:lineRule="exact"/>
              <w:ind w:leftChars="150" w:left="498" w:rightChars="30" w:right="60" w:hangingChars="110" w:hanging="198"/>
              <w:rPr>
                <w:rFonts w:ascii="華康鐵線龍門W3" w:eastAsia="華康鐵線龍門W3"/>
                <w:spacing w:val="-20"/>
                <w:sz w:val="22"/>
                <w:szCs w:val="22"/>
              </w:rPr>
            </w:pPr>
            <w:r>
              <w:rPr>
                <w:rFonts w:ascii="華康鐵線龍門W3" w:eastAsia="華康鐵線龍門W3" w:cs="華康鐵線龍門W3"/>
                <w:spacing w:val="-20"/>
                <w:sz w:val="22"/>
                <w:szCs w:val="22"/>
              </w:rPr>
              <w:t>1.</w:t>
            </w:r>
            <w:r>
              <w:rPr>
                <w:rFonts w:ascii="華康鐵線龍門W3" w:eastAsia="華康鐵線龍門W3" w:cs="華康鐵線龍門W3" w:hint="eastAsia"/>
                <w:spacing w:val="-20"/>
                <w:sz w:val="22"/>
                <w:szCs w:val="22"/>
              </w:rPr>
              <w:t>說明遊戲規則。</w:t>
            </w:r>
          </w:p>
          <w:p w:rsidR="00D93B53" w:rsidRDefault="00D93B53">
            <w:pPr>
              <w:spacing w:line="260" w:lineRule="exact"/>
              <w:ind w:leftChars="150" w:left="498" w:rightChars="30" w:right="60" w:hangingChars="110" w:hanging="198"/>
              <w:rPr>
                <w:rFonts w:ascii="華康鐵線龍門W3" w:eastAsia="華康鐵線龍門W3"/>
                <w:spacing w:val="-20"/>
                <w:sz w:val="22"/>
                <w:szCs w:val="22"/>
              </w:rPr>
            </w:pPr>
            <w:r>
              <w:rPr>
                <w:rFonts w:ascii="華康鐵線龍門W3" w:eastAsia="華康鐵線龍門W3" w:cs="華康鐵線龍門W3"/>
                <w:spacing w:val="-20"/>
                <w:sz w:val="22"/>
                <w:szCs w:val="22"/>
              </w:rPr>
              <w:t>2.</w:t>
            </w:r>
            <w:r>
              <w:rPr>
                <w:rFonts w:ascii="華康鐵線龍門W3" w:eastAsia="華康鐵線龍門W3" w:cs="華康鐵線龍門W3" w:hint="eastAsia"/>
                <w:spacing w:val="-20"/>
                <w:sz w:val="22"/>
                <w:szCs w:val="22"/>
              </w:rPr>
              <w:t>活動開始，各組依序答題。</w:t>
            </w:r>
          </w:p>
          <w:p w:rsidR="00D93B53" w:rsidRDefault="00D93B53">
            <w:pPr>
              <w:spacing w:line="260" w:lineRule="exact"/>
              <w:ind w:leftChars="250" w:left="752" w:rightChars="30" w:right="60" w:hangingChars="140" w:hanging="252"/>
              <w:rPr>
                <w:rFonts w:ascii="華康鐵線龍門W3" w:eastAsia="華康鐵線龍門W3"/>
                <w:spacing w:val="-20"/>
                <w:sz w:val="22"/>
                <w:szCs w:val="22"/>
              </w:rPr>
            </w:pPr>
            <w:r>
              <w:rPr>
                <w:rFonts w:ascii="華康鐵線龍門W3" w:eastAsia="華康鐵線龍門W3" w:cs="華康鐵線龍門W3"/>
                <w:spacing w:val="-20"/>
                <w:sz w:val="22"/>
                <w:szCs w:val="22"/>
              </w:rPr>
              <w:t>(1)</w:t>
            </w:r>
            <w:r>
              <w:rPr>
                <w:rFonts w:ascii="華康鐵線龍門W3" w:eastAsia="華康鐵線龍門W3" w:cs="華康鐵線龍門W3" w:hint="eastAsia"/>
                <w:spacing w:val="-20"/>
                <w:sz w:val="22"/>
                <w:szCs w:val="22"/>
              </w:rPr>
              <w:t>唸出題目。</w:t>
            </w:r>
          </w:p>
          <w:p w:rsidR="00D93B53" w:rsidRDefault="00D93B53">
            <w:pPr>
              <w:spacing w:line="260" w:lineRule="exact"/>
              <w:ind w:leftChars="250" w:left="752" w:rightChars="30" w:right="60" w:hangingChars="140" w:hanging="252"/>
              <w:rPr>
                <w:rFonts w:ascii="華康鐵線龍門W3" w:eastAsia="華康鐵線龍門W3"/>
                <w:spacing w:val="-20"/>
                <w:sz w:val="22"/>
                <w:szCs w:val="22"/>
              </w:rPr>
            </w:pPr>
            <w:r>
              <w:rPr>
                <w:rFonts w:ascii="華康鐵線龍門W3" w:eastAsia="華康鐵線龍門W3" w:cs="華康鐵線龍門W3"/>
                <w:spacing w:val="-20"/>
                <w:sz w:val="22"/>
                <w:szCs w:val="22"/>
              </w:rPr>
              <w:t>(2)</w:t>
            </w:r>
            <w:r>
              <w:rPr>
                <w:rFonts w:ascii="華康鐵線龍門W3" w:eastAsia="華康鐵線龍門W3" w:cs="華康鐵線龍門W3" w:hint="eastAsia"/>
                <w:spacing w:val="-20"/>
                <w:sz w:val="22"/>
                <w:szCs w:val="22"/>
              </w:rPr>
              <w:t>判斷答案的正確性。</w:t>
            </w:r>
          </w:p>
          <w:p w:rsidR="00D93B53" w:rsidRDefault="00D93B53">
            <w:pPr>
              <w:spacing w:line="260" w:lineRule="exact"/>
              <w:ind w:leftChars="250" w:left="752" w:rightChars="30" w:right="60" w:hangingChars="140" w:hanging="252"/>
              <w:rPr>
                <w:rFonts w:ascii="華康鐵線龍門W3" w:eastAsia="華康鐵線龍門W3"/>
                <w:spacing w:val="-20"/>
                <w:sz w:val="22"/>
                <w:szCs w:val="22"/>
              </w:rPr>
            </w:pPr>
            <w:r>
              <w:rPr>
                <w:rFonts w:ascii="華康鐵線龍門W3" w:eastAsia="華康鐵線龍門W3" w:cs="華康鐵線龍門W3"/>
                <w:spacing w:val="-20"/>
                <w:sz w:val="22"/>
                <w:szCs w:val="22"/>
              </w:rPr>
              <w:t>(3)</w:t>
            </w:r>
            <w:r>
              <w:rPr>
                <w:rFonts w:ascii="華康鐵線龍門W3" w:eastAsia="華康鐵線龍門W3" w:cs="華康鐵線龍門W3" w:hint="eastAsia"/>
                <w:spacing w:val="-20"/>
                <w:sz w:val="22"/>
                <w:szCs w:val="22"/>
              </w:rPr>
              <w:t>判定答題的結果（前進、退後或原地不動）。</w:t>
            </w:r>
          </w:p>
          <w:p w:rsidR="00D93B53" w:rsidRDefault="00D93B53">
            <w:pPr>
              <w:spacing w:line="260" w:lineRule="exact"/>
              <w:ind w:leftChars="250" w:left="752" w:rightChars="30" w:right="60" w:hangingChars="140" w:hanging="252"/>
              <w:rPr>
                <w:rFonts w:ascii="華康鐵線龍門W3" w:eastAsia="華康鐵線龍門W3"/>
                <w:spacing w:val="-20"/>
                <w:sz w:val="22"/>
                <w:szCs w:val="22"/>
              </w:rPr>
            </w:pPr>
            <w:r>
              <w:rPr>
                <w:rFonts w:ascii="華康鐵線龍門W3" w:eastAsia="華康鐵線龍門W3" w:cs="華康鐵線龍門W3"/>
                <w:spacing w:val="-20"/>
                <w:sz w:val="22"/>
                <w:szCs w:val="22"/>
              </w:rPr>
              <w:t>(4)</w:t>
            </w:r>
            <w:r>
              <w:rPr>
                <w:rFonts w:ascii="華康鐵線龍門W3" w:eastAsia="華康鐵線龍門W3" w:cs="華康鐵線龍門W3" w:hint="eastAsia"/>
                <w:spacing w:val="-20"/>
                <w:sz w:val="22"/>
                <w:szCs w:val="22"/>
              </w:rPr>
              <w:t>移動紙船</w:t>
            </w:r>
          </w:p>
          <w:p w:rsidR="00D93B53" w:rsidRDefault="00D93B53">
            <w:pPr>
              <w:spacing w:line="260" w:lineRule="exact"/>
              <w:ind w:leftChars="150" w:left="498" w:rightChars="30" w:right="60" w:hangingChars="110" w:hanging="198"/>
              <w:rPr>
                <w:rFonts w:ascii="華康鐵線龍門W3" w:eastAsia="華康鐵線龍門W3"/>
                <w:spacing w:val="-20"/>
                <w:sz w:val="22"/>
                <w:szCs w:val="22"/>
              </w:rPr>
            </w:pPr>
            <w:r>
              <w:rPr>
                <w:rFonts w:ascii="華康鐵線龍門W3" w:eastAsia="華康鐵線龍門W3" w:cs="華康鐵線龍門W3"/>
                <w:spacing w:val="-20"/>
                <w:sz w:val="22"/>
                <w:szCs w:val="22"/>
              </w:rPr>
              <w:t>3.</w:t>
            </w:r>
            <w:r>
              <w:rPr>
                <w:rFonts w:ascii="華康鐵線龍門W3" w:eastAsia="華康鐵線龍門W3" w:cs="華康鐵線龍門W3" w:hint="eastAsia"/>
                <w:spacing w:val="-20"/>
                <w:sz w:val="22"/>
                <w:szCs w:val="22"/>
              </w:rPr>
              <w:t>重複</w:t>
            </w:r>
            <w:r>
              <w:rPr>
                <w:rFonts w:ascii="華康鐵線龍門W3" w:eastAsia="華康鐵線龍門W3" w:cs="華康鐵線龍門W3"/>
                <w:spacing w:val="-20"/>
                <w:sz w:val="22"/>
                <w:szCs w:val="22"/>
              </w:rPr>
              <w:t>1</w:t>
            </w:r>
            <w:r>
              <w:rPr>
                <w:rFonts w:ascii="華康鐵線龍門W3" w:eastAsia="華康鐵線龍門W3" w:cs="華康鐵線龍門W3" w:hint="eastAsia"/>
                <w:spacing w:val="-20"/>
                <w:sz w:val="22"/>
                <w:szCs w:val="22"/>
              </w:rPr>
              <w:t>～</w:t>
            </w:r>
            <w:r>
              <w:rPr>
                <w:rFonts w:ascii="華康鐵線龍門W3" w:eastAsia="華康鐵線龍門W3" w:cs="華康鐵線龍門W3"/>
                <w:spacing w:val="-20"/>
                <w:sz w:val="22"/>
                <w:szCs w:val="22"/>
              </w:rPr>
              <w:t>4</w:t>
            </w:r>
            <w:r>
              <w:rPr>
                <w:rFonts w:ascii="華康鐵線龍門W3" w:eastAsia="華康鐵線龍門W3" w:cs="華康鐵線龍門W3" w:hint="eastAsia"/>
                <w:spacing w:val="-20"/>
                <w:sz w:val="22"/>
                <w:szCs w:val="22"/>
              </w:rPr>
              <w:t>的步驟。</w:t>
            </w:r>
          </w:p>
          <w:p w:rsidR="00D93B53" w:rsidRDefault="00D93B53">
            <w:pPr>
              <w:spacing w:line="260" w:lineRule="exact"/>
              <w:ind w:leftChars="50" w:left="449" w:rightChars="50" w:right="100" w:hangingChars="194" w:hanging="349"/>
              <w:jc w:val="both"/>
              <w:rPr>
                <w:rFonts w:ascii="華康鐵線龍門W3" w:eastAsia="華康鐵線龍門W3"/>
                <w:spacing w:val="-20"/>
                <w:sz w:val="22"/>
                <w:szCs w:val="22"/>
              </w:rPr>
            </w:pPr>
            <w:r>
              <w:rPr>
                <w:rFonts w:ascii="華康鐵線龍門W3" w:eastAsia="華康鐵線龍門W3" w:cs="華康鐵線龍門W3" w:hint="eastAsia"/>
                <w:spacing w:val="-20"/>
                <w:sz w:val="22"/>
                <w:szCs w:val="22"/>
              </w:rPr>
              <w:t>三、綜合活動</w:t>
            </w:r>
          </w:p>
          <w:p w:rsidR="00D93B53" w:rsidRDefault="00D93B53">
            <w:pPr>
              <w:spacing w:line="260" w:lineRule="exact"/>
              <w:ind w:leftChars="150" w:left="498" w:rightChars="30" w:right="60" w:hangingChars="110" w:hanging="198"/>
              <w:rPr>
                <w:rFonts w:ascii="華康鐵線龍門W3" w:eastAsia="華康鐵線龍門W3"/>
                <w:spacing w:val="-20"/>
                <w:sz w:val="22"/>
                <w:szCs w:val="22"/>
              </w:rPr>
            </w:pPr>
            <w:r>
              <w:rPr>
                <w:rFonts w:ascii="華康鐵線龍門W3" w:eastAsia="華康鐵線龍門W3" w:cs="華康鐵線龍門W3"/>
                <w:spacing w:val="-20"/>
                <w:sz w:val="22"/>
                <w:szCs w:val="22"/>
              </w:rPr>
              <w:t>1.</w:t>
            </w:r>
            <w:r>
              <w:rPr>
                <w:rFonts w:ascii="華康鐵線龍門W3" w:eastAsia="華康鐵線龍門W3" w:cs="華康鐵線龍門W3" w:hint="eastAsia"/>
                <w:spacing w:val="-20"/>
                <w:sz w:val="22"/>
                <w:szCs w:val="22"/>
              </w:rPr>
              <w:t>遊戲結束後，統計各組得分，得分多者為贏。</w:t>
            </w:r>
          </w:p>
          <w:p w:rsidR="00D93B53" w:rsidRDefault="00D93B53">
            <w:pPr>
              <w:spacing w:line="260" w:lineRule="exact"/>
              <w:ind w:leftChars="150" w:left="498" w:rightChars="30" w:right="60" w:hangingChars="110" w:hanging="198"/>
              <w:rPr>
                <w:rFonts w:ascii="華康鐵線龍門W3" w:eastAsia="華康鐵線龍門W3"/>
                <w:spacing w:val="-20"/>
                <w:sz w:val="22"/>
                <w:szCs w:val="22"/>
              </w:rPr>
            </w:pPr>
            <w:r>
              <w:rPr>
                <w:rFonts w:ascii="華康鐵線龍門W3" w:eastAsia="華康鐵線龍門W3" w:cs="華康鐵線龍門W3"/>
                <w:spacing w:val="-20"/>
                <w:sz w:val="22"/>
                <w:szCs w:val="22"/>
              </w:rPr>
              <w:t>2.</w:t>
            </w:r>
            <w:r>
              <w:rPr>
                <w:rFonts w:ascii="華康鐵線龍門W3" w:eastAsia="華康鐵線龍門W3" w:cs="華康鐵線龍門W3" w:hint="eastAsia"/>
                <w:spacing w:val="-20"/>
                <w:sz w:val="22"/>
                <w:szCs w:val="22"/>
              </w:rPr>
              <w:t>頒發獎品並給予勉勵。</w:t>
            </w:r>
          </w:p>
        </w:tc>
        <w:tc>
          <w:tcPr>
            <w:tcW w:w="1260" w:type="dxa"/>
            <w:vAlign w:val="center"/>
          </w:tcPr>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依分組座位</w:t>
            </w: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坐好</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w:t>
            </w: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回答</w:t>
            </w: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靜聽、觀察</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靜聽</w:t>
            </w:r>
          </w:p>
          <w:p w:rsidR="00D93B53" w:rsidRDefault="00D93B53">
            <w:pPr>
              <w:spacing w:line="260" w:lineRule="exact"/>
              <w:ind w:left="72" w:right="24"/>
              <w:jc w:val="center"/>
              <w:rPr>
                <w:rFonts w:ascii="華康鐵線龍門W3" w:eastAsia="華康鐵線龍門W3"/>
                <w:spacing w:val="-20"/>
                <w:sz w:val="22"/>
                <w:szCs w:val="22"/>
              </w:rPr>
            </w:pPr>
          </w:p>
          <w:p w:rsidR="00D93B53" w:rsidRDefault="00D93B53">
            <w:pPr>
              <w:spacing w:line="260" w:lineRule="exact"/>
              <w:ind w:left="72" w:right="2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領獎、靜聽</w:t>
            </w:r>
          </w:p>
        </w:tc>
        <w:tc>
          <w:tcPr>
            <w:tcW w:w="931" w:type="dxa"/>
            <w:vAlign w:val="center"/>
          </w:tcPr>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資源一</w:t>
            </w: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資源二</w:t>
            </w: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r>
              <w:rPr>
                <w:rFonts w:ascii="華康鐵線龍門W3" w:eastAsia="華康鐵線龍門W3" w:cs="華康鐵線龍門W3" w:hint="eastAsia"/>
                <w:spacing w:val="-20"/>
                <w:sz w:val="22"/>
                <w:szCs w:val="22"/>
              </w:rPr>
              <w:t>資源三</w:t>
            </w: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p w:rsidR="00D93B53" w:rsidRDefault="00D93B53">
            <w:pPr>
              <w:spacing w:line="260" w:lineRule="exact"/>
              <w:ind w:left="72" w:right="4"/>
              <w:jc w:val="center"/>
              <w:rPr>
                <w:rFonts w:ascii="華康鐵線龍門W3" w:eastAsia="華康鐵線龍門W3"/>
                <w:spacing w:val="-20"/>
                <w:sz w:val="22"/>
                <w:szCs w:val="22"/>
              </w:rPr>
            </w:pPr>
          </w:p>
        </w:tc>
        <w:tc>
          <w:tcPr>
            <w:tcW w:w="831" w:type="dxa"/>
            <w:vAlign w:val="center"/>
          </w:tcPr>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r>
              <w:rPr>
                <w:rFonts w:ascii="華康鐵線龍門W3" w:eastAsia="華康鐵線龍門W3" w:cs="華康鐵線龍門W3"/>
                <w:spacing w:val="-20"/>
                <w:sz w:val="22"/>
                <w:szCs w:val="22"/>
              </w:rPr>
              <w:t>0</w:t>
            </w:r>
            <w:r>
              <w:rPr>
                <w:rFonts w:ascii="華康鐵線龍門W3" w:eastAsia="華康鐵線龍門W3" w:cs="華康鐵線龍門W3" w:hint="eastAsia"/>
                <w:spacing w:val="-20"/>
                <w:sz w:val="22"/>
                <w:szCs w:val="22"/>
              </w:rPr>
              <w:t>分鐘</w:t>
            </w:r>
          </w:p>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r>
              <w:rPr>
                <w:rFonts w:ascii="華康鐵線龍門W3" w:eastAsia="華康鐵線龍門W3" w:cs="華康鐵線龍門W3"/>
                <w:spacing w:val="-20"/>
                <w:sz w:val="22"/>
                <w:szCs w:val="22"/>
              </w:rPr>
              <w:t>5</w:t>
            </w:r>
            <w:r>
              <w:rPr>
                <w:rFonts w:ascii="華康鐵線龍門W3" w:eastAsia="華康鐵線龍門W3" w:cs="華康鐵線龍門W3" w:hint="eastAsia"/>
                <w:spacing w:val="-20"/>
                <w:sz w:val="22"/>
                <w:szCs w:val="22"/>
              </w:rPr>
              <w:t>分鐘</w:t>
            </w:r>
          </w:p>
          <w:p w:rsidR="00D93B53" w:rsidRDefault="00D93B53">
            <w:pPr>
              <w:spacing w:line="260" w:lineRule="exact"/>
              <w:ind w:left="72"/>
              <w:jc w:val="center"/>
              <w:rPr>
                <w:rFonts w:ascii="華康鐵線龍門W3" w:eastAsia="華康鐵線龍門W3"/>
                <w:spacing w:val="-20"/>
                <w:sz w:val="22"/>
                <w:szCs w:val="22"/>
              </w:rPr>
            </w:pPr>
          </w:p>
          <w:p w:rsidR="00D93B53" w:rsidRDefault="00D93B53">
            <w:pPr>
              <w:spacing w:line="260" w:lineRule="exact"/>
              <w:ind w:left="72"/>
              <w:jc w:val="center"/>
              <w:rPr>
                <w:rFonts w:ascii="華康鐵線龍門W3" w:eastAsia="華康鐵線龍門W3"/>
                <w:spacing w:val="-20"/>
                <w:sz w:val="22"/>
                <w:szCs w:val="22"/>
              </w:rPr>
            </w:pPr>
            <w:r>
              <w:rPr>
                <w:rFonts w:ascii="華康鐵線龍門W3" w:eastAsia="華康鐵線龍門W3" w:cs="華康鐵線龍門W3"/>
                <w:spacing w:val="-20"/>
                <w:sz w:val="22"/>
                <w:szCs w:val="22"/>
              </w:rPr>
              <w:t>15</w:t>
            </w:r>
            <w:r>
              <w:rPr>
                <w:rFonts w:ascii="華康鐵線龍門W3" w:eastAsia="華康鐵線龍門W3" w:cs="華康鐵線龍門W3" w:hint="eastAsia"/>
                <w:spacing w:val="-20"/>
                <w:sz w:val="22"/>
                <w:szCs w:val="22"/>
              </w:rPr>
              <w:t>分鐘</w:t>
            </w: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r>
              <w:rPr>
                <w:rFonts w:ascii="華康鐵線龍門W3" w:eastAsia="華康鐵線龍門W3" w:cs="華康鐵線龍門W3"/>
                <w:spacing w:val="-20"/>
                <w:sz w:val="22"/>
                <w:szCs w:val="22"/>
              </w:rPr>
              <w:t>2</w:t>
            </w:r>
            <w:r>
              <w:rPr>
                <w:rFonts w:ascii="華康鐵線龍門W3" w:eastAsia="華康鐵線龍門W3" w:cs="華康鐵線龍門W3" w:hint="eastAsia"/>
                <w:spacing w:val="-20"/>
                <w:sz w:val="22"/>
                <w:szCs w:val="22"/>
              </w:rPr>
              <w:t>分鐘</w:t>
            </w:r>
          </w:p>
          <w:p w:rsidR="00D93B53" w:rsidRDefault="00D93B53">
            <w:pPr>
              <w:spacing w:line="260" w:lineRule="exact"/>
              <w:ind w:left="24"/>
              <w:jc w:val="center"/>
              <w:rPr>
                <w:rFonts w:ascii="華康鐵線龍門W3" w:eastAsia="華康鐵線龍門W3"/>
                <w:spacing w:val="-20"/>
                <w:sz w:val="22"/>
                <w:szCs w:val="22"/>
              </w:rPr>
            </w:pPr>
          </w:p>
          <w:p w:rsidR="00D93B53" w:rsidRDefault="00D93B53">
            <w:pPr>
              <w:spacing w:line="260" w:lineRule="exact"/>
              <w:ind w:left="24"/>
              <w:jc w:val="center"/>
              <w:rPr>
                <w:rFonts w:ascii="華康鐵線龍門W3" w:eastAsia="華康鐵線龍門W3"/>
                <w:spacing w:val="-20"/>
                <w:sz w:val="22"/>
                <w:szCs w:val="22"/>
              </w:rPr>
            </w:pPr>
            <w:r>
              <w:rPr>
                <w:rFonts w:ascii="華康鐵線龍門W3" w:eastAsia="華康鐵線龍門W3" w:cs="華康鐵線龍門W3"/>
                <w:spacing w:val="-20"/>
                <w:sz w:val="22"/>
                <w:szCs w:val="22"/>
              </w:rPr>
              <w:t>3</w:t>
            </w:r>
            <w:r>
              <w:rPr>
                <w:rFonts w:ascii="華康鐵線龍門W3" w:eastAsia="華康鐵線龍門W3" w:cs="華康鐵線龍門W3" w:hint="eastAsia"/>
                <w:spacing w:val="-20"/>
                <w:sz w:val="22"/>
                <w:szCs w:val="22"/>
              </w:rPr>
              <w:t>分鐘</w:t>
            </w:r>
          </w:p>
        </w:tc>
      </w:tr>
      <w:tr w:rsidR="00D93B53">
        <w:tblPrEx>
          <w:tblCellMar>
            <w:top w:w="0" w:type="dxa"/>
            <w:left w:w="0" w:type="dxa"/>
            <w:bottom w:w="0" w:type="dxa"/>
            <w:right w:w="0" w:type="dxa"/>
          </w:tblCellMar>
        </w:tblPrEx>
        <w:trPr>
          <w:trHeight w:hRule="exact" w:val="1367"/>
          <w:jc w:val="center"/>
        </w:trPr>
        <w:tc>
          <w:tcPr>
            <w:tcW w:w="570" w:type="dxa"/>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注</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意</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事</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一、教員可參考教學資源中之題庫，事先準備題目，並得視情況增減題目。</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二、教員應隨時控制活動秩序。</w:t>
            </w:r>
          </w:p>
          <w:p w:rsidR="00D93B53" w:rsidRDefault="00D93B5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三、答題時，教員可視情況適當給予學員提示。</w:t>
            </w:r>
          </w:p>
        </w:tc>
      </w:tr>
      <w:tr w:rsidR="00D93B53">
        <w:tblPrEx>
          <w:tblCellMar>
            <w:top w:w="0" w:type="dxa"/>
            <w:left w:w="0" w:type="dxa"/>
            <w:bottom w:w="0" w:type="dxa"/>
            <w:right w:w="0" w:type="dxa"/>
          </w:tblCellMar>
        </w:tblPrEx>
        <w:trPr>
          <w:trHeight w:hRule="exact" w:val="1271"/>
          <w:jc w:val="center"/>
        </w:trPr>
        <w:tc>
          <w:tcPr>
            <w:tcW w:w="570" w:type="dxa"/>
            <w:tcBorders>
              <w:bottom w:val="single" w:sz="12" w:space="0" w:color="auto"/>
            </w:tcBorders>
            <w:vAlign w:val="center"/>
          </w:tcPr>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考</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書</w:t>
            </w:r>
          </w:p>
          <w:p w:rsidR="00D93B53" w:rsidRDefault="00D93B53">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rsidR="00D93B53" w:rsidRDefault="00D93B53">
            <w:pPr>
              <w:spacing w:line="260" w:lineRule="exact"/>
              <w:ind w:leftChars="50" w:left="540" w:rightChars="50" w:right="100" w:hangingChars="200" w:hanging="440"/>
              <w:jc w:val="both"/>
              <w:rPr>
                <w:rFonts w:ascii="華康鐵線龍門W3" w:eastAsia="華康鐵線龍門W3"/>
                <w:sz w:val="22"/>
                <w:szCs w:val="22"/>
              </w:rPr>
            </w:pPr>
          </w:p>
        </w:tc>
      </w:tr>
    </w:tbl>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spacing w:val="-4"/>
          <w:kern w:val="2"/>
          <w:sz w:val="24"/>
          <w:szCs w:val="24"/>
        </w:rPr>
        <w:br w:type="page"/>
      </w:r>
      <w:r>
        <w:rPr>
          <w:rFonts w:eastAsia="華康儷中黑" w:cs="華康儷中黑" w:hint="eastAsia"/>
          <w:spacing w:val="-4"/>
          <w:kern w:val="2"/>
          <w:sz w:val="24"/>
          <w:szCs w:val="24"/>
        </w:rPr>
        <w:t>教學資源一：說明遊戲規則</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一、事先將學員分組，每組各有一艘紙船（用紙飛機代替亦可），教員事先設定中途停留站，以不超過</w:t>
      </w:r>
      <w:r>
        <w:rPr>
          <w:rFonts w:ascii="華康標楷體" w:eastAsia="華康標楷體" w:cs="華康標楷體"/>
          <w:kern w:val="2"/>
          <w:sz w:val="24"/>
          <w:szCs w:val="24"/>
        </w:rPr>
        <w:t>15</w:t>
      </w:r>
      <w:r>
        <w:rPr>
          <w:rFonts w:ascii="華康標楷體" w:eastAsia="華康標楷體" w:cs="華康標楷體" w:hint="eastAsia"/>
          <w:kern w:val="2"/>
          <w:sz w:val="24"/>
          <w:szCs w:val="24"/>
        </w:rPr>
        <w:t>個為原則。</w:t>
      </w:r>
    </w:p>
    <w:p w:rsidR="00D93B53" w:rsidRDefault="00D93B53">
      <w:pPr>
        <w:framePr w:w="5767" w:h="1565" w:hRule="exact" w:wrap="auto" w:vAnchor="page" w:hAnchor="page" w:x="14182" w:y="6305"/>
        <w:autoSpaceDE/>
        <w:autoSpaceDN/>
        <w:adjustRightInd/>
        <w:spacing w:line="380" w:lineRule="exact"/>
        <w:ind w:left="480" w:hangingChars="200" w:hanging="480"/>
        <w:rPr>
          <w:rFonts w:ascii="華康標楷體" w:eastAsia="華康標楷體"/>
          <w:kern w:val="2"/>
          <w:sz w:val="24"/>
          <w:szCs w:val="24"/>
        </w:rPr>
      </w:pPr>
    </w:p>
    <w:p w:rsidR="00D93B53" w:rsidRDefault="00D93B53">
      <w:pPr>
        <w:framePr w:w="5767" w:h="1565" w:hRule="exact" w:wrap="auto" w:vAnchor="page" w:hAnchor="page" w:x="14182" w:y="6305"/>
        <w:autoSpaceDE/>
        <w:autoSpaceDN/>
        <w:adjustRightInd/>
        <w:spacing w:line="380" w:lineRule="exact"/>
        <w:ind w:left="480" w:hangingChars="200" w:hanging="480"/>
        <w:rPr>
          <w:rFonts w:ascii="華康標楷體" w:eastAsia="華康標楷體"/>
          <w:kern w:val="2"/>
          <w:sz w:val="24"/>
          <w:szCs w:val="24"/>
        </w:rPr>
      </w:pPr>
    </w:p>
    <w:p w:rsidR="00D93B53" w:rsidRDefault="00D93B53">
      <w:pPr>
        <w:framePr w:w="5767" w:h="1565" w:hRule="exact" w:wrap="auto" w:vAnchor="page" w:hAnchor="page" w:x="14182" w:y="6305"/>
        <w:autoSpaceDE/>
        <w:autoSpaceDN/>
        <w:adjustRightInd/>
        <w:spacing w:line="380" w:lineRule="exact"/>
        <w:ind w:left="480" w:hangingChars="200" w:hanging="480"/>
        <w:rPr>
          <w:rFonts w:ascii="華康標楷體" w:eastAsia="華康標楷體"/>
          <w:kern w:val="2"/>
          <w:sz w:val="24"/>
          <w:szCs w:val="24"/>
        </w:rPr>
      </w:pP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二、遊戲開始，計時十分鐘，依組別順序答題。若該組答錯或答不出答案，則換組回答；若三組皆答錯或答不出來，主領教員將此題記錄，留待翻題。</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三、答對一題則前進一站，答錯就後退一站，答不出答案則原地不動。若是環遊世界一周，即獲得一分。</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四、三組皆答不出來的題目，各組可隨時舉手翻題。翻題時要說出題號，等教員將該題唸完後，再回答。其計分方式與前同。</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五、各組答題時，每一位組員皆可回答，但須舉手答題。若超過五秒鐘無人回答或答不出來，則喪失答題權。</w:t>
      </w:r>
    </w:p>
    <w:p w:rsidR="00D93B53" w:rsidRDefault="00D93B53">
      <w:pPr>
        <w:autoSpaceDE/>
        <w:autoSpaceDN/>
        <w:adjustRightInd/>
        <w:spacing w:line="380" w:lineRule="exact"/>
        <w:ind w:left="480" w:hangingChars="200" w:hanging="480"/>
        <w:rPr>
          <w:rFonts w:ascii="華康標楷體" w:eastAsia="華康標楷體"/>
          <w:kern w:val="2"/>
          <w:sz w:val="24"/>
          <w:szCs w:val="24"/>
        </w:rPr>
      </w:pPr>
      <w:r>
        <w:rPr>
          <w:rFonts w:ascii="華康標楷體" w:eastAsia="華康標楷體" w:cs="華康標楷體" w:hint="eastAsia"/>
          <w:kern w:val="2"/>
          <w:sz w:val="24"/>
          <w:szCs w:val="24"/>
        </w:rPr>
        <w:t>六、遊戲時間以十分鐘為原則，題目數量充分時，可延長時間。時間到，停止答題，統計各組得分。得分愈多者，即為優勝者，給獎方式由各班教員自訂。</w:t>
      </w:r>
    </w:p>
    <w:p w:rsidR="00D93B53" w:rsidRDefault="00D93B53">
      <w:pPr>
        <w:autoSpaceDE/>
        <w:autoSpaceDN/>
        <w:adjustRightInd/>
        <w:spacing w:beforeLines="150" w:before="360" w:line="360" w:lineRule="exact"/>
        <w:rPr>
          <w:rFonts w:eastAsia="華康儷中黑"/>
          <w:spacing w:val="-4"/>
          <w:kern w:val="2"/>
          <w:sz w:val="24"/>
          <w:szCs w:val="24"/>
        </w:rPr>
      </w:pPr>
      <w:r>
        <w:rPr>
          <w:rFonts w:eastAsia="華康儷中黑" w:cs="華康儷中黑" w:hint="eastAsia"/>
          <w:spacing w:val="-4"/>
          <w:kern w:val="2"/>
          <w:sz w:val="24"/>
          <w:szCs w:val="24"/>
        </w:rPr>
        <w:t>教學資源二：題庫</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1.</w:t>
      </w:r>
      <w:r>
        <w:rPr>
          <w:rFonts w:ascii="華康標楷體" w:eastAsia="華康標楷體" w:cs="華康標楷體" w:hint="eastAsia"/>
          <w:kern w:val="2"/>
          <w:sz w:val="24"/>
          <w:szCs w:val="24"/>
        </w:rPr>
        <w:t>新約聖經共有廿一卷書信，其中使徒保羅寫了（　　）卷。（十三卷）</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2.</w:t>
      </w:r>
      <w:r>
        <w:rPr>
          <w:rFonts w:ascii="華康標楷體" w:eastAsia="華康標楷體" w:cs="華康標楷體" w:hint="eastAsia"/>
          <w:kern w:val="2"/>
          <w:sz w:val="24"/>
          <w:szCs w:val="24"/>
        </w:rPr>
        <w:t>監獄書信是那四卷？（以弗所書、腓立比書、歌羅西書、腓利門書）</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3.</w:t>
      </w:r>
      <w:r>
        <w:rPr>
          <w:rFonts w:ascii="華康標楷體" w:eastAsia="華康標楷體" w:cs="華康標楷體" w:hint="eastAsia"/>
          <w:kern w:val="2"/>
          <w:sz w:val="24"/>
          <w:szCs w:val="24"/>
        </w:rPr>
        <w:t>教牧書信是那幾卷？（提摩太前後書、提多書）</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4.</w:t>
      </w:r>
      <w:r>
        <w:rPr>
          <w:rFonts w:ascii="華康標楷體" w:eastAsia="華康標楷體" w:cs="華康標楷體" w:hint="eastAsia"/>
          <w:kern w:val="2"/>
          <w:sz w:val="24"/>
          <w:szCs w:val="24"/>
        </w:rPr>
        <w:t>保羅原名（　　），出生於基利家的（　　）。（掃羅）（大數）</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5.</w:t>
      </w:r>
      <w:r>
        <w:rPr>
          <w:rFonts w:ascii="華康標楷體" w:eastAsia="華康標楷體" w:cs="華康標楷體" w:hint="eastAsia"/>
          <w:kern w:val="2"/>
          <w:sz w:val="24"/>
          <w:szCs w:val="24"/>
        </w:rPr>
        <w:t>「</w:t>
      </w:r>
      <w:r>
        <w:rPr>
          <w:rFonts w:ascii="華康標楷體" w:eastAsia="華康標楷體"/>
          <w:kern w:val="2"/>
          <w:sz w:val="24"/>
          <w:szCs w:val="24"/>
        </w:rPr>
        <w:t>……</w:t>
      </w:r>
      <w:r>
        <w:rPr>
          <w:rFonts w:ascii="華康標楷體" w:eastAsia="華康標楷體" w:cs="華康標楷體" w:hint="eastAsia"/>
          <w:kern w:val="2"/>
          <w:sz w:val="24"/>
          <w:szCs w:val="24"/>
        </w:rPr>
        <w:t>，這義是本於（　　），以致於（　　）。如經上所記：『（　　）必因信得生』（信）（信）（義人）</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6.</w:t>
      </w:r>
      <w:r>
        <w:rPr>
          <w:rFonts w:ascii="華康標楷體" w:eastAsia="華康標楷體" w:cs="華康標楷體" w:hint="eastAsia"/>
          <w:kern w:val="2"/>
          <w:sz w:val="24"/>
          <w:szCs w:val="24"/>
        </w:rPr>
        <w:t>世人不能因行律法而蒙神稱義。（○）</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7.</w:t>
      </w:r>
      <w:r>
        <w:rPr>
          <w:rFonts w:ascii="華康標楷體" w:eastAsia="華康標楷體" w:cs="華康標楷體" w:hint="eastAsia"/>
          <w:kern w:val="2"/>
          <w:sz w:val="24"/>
          <w:szCs w:val="24"/>
        </w:rPr>
        <w:t>稱義不是靠著人的善行或遵行律法，乃是靠著耶穌的血、神的恩典與人的信來稱義。（○）</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8.</w:t>
      </w:r>
      <w:r>
        <w:rPr>
          <w:rFonts w:ascii="華康標楷體" w:eastAsia="華康標楷體" w:cs="華康標楷體" w:hint="eastAsia"/>
          <w:kern w:val="2"/>
          <w:sz w:val="24"/>
          <w:szCs w:val="24"/>
        </w:rPr>
        <w:t>亞伯拉罕是因（</w:t>
      </w:r>
      <w:r>
        <w:rPr>
          <w:rFonts w:ascii="華康標楷體" w:eastAsia="MS Mincho" w:hAnsi="MS Mincho" w:cs="MS Mincho" w:hint="eastAsia"/>
          <w:kern w:val="2"/>
          <w:sz w:val="24"/>
          <w:szCs w:val="24"/>
        </w:rPr>
        <w:t>①</w:t>
      </w:r>
      <w:r>
        <w:rPr>
          <w:rFonts w:ascii="華康標楷體" w:eastAsia="華康標楷體" w:cs="華康標楷體" w:hint="eastAsia"/>
          <w:kern w:val="2"/>
          <w:sz w:val="24"/>
          <w:szCs w:val="24"/>
        </w:rPr>
        <w:t>信</w:t>
      </w:r>
      <w:r>
        <w:rPr>
          <w:rFonts w:ascii="華康標楷體" w:eastAsia="MS Mincho" w:hAnsi="MS Mincho" w:cs="MS Mincho" w:hint="eastAsia"/>
          <w:kern w:val="2"/>
          <w:sz w:val="24"/>
          <w:szCs w:val="24"/>
        </w:rPr>
        <w:t>②</w:t>
      </w:r>
      <w:r>
        <w:rPr>
          <w:rFonts w:ascii="華康標楷體" w:eastAsia="華康標楷體" w:cs="華康標楷體" w:hint="eastAsia"/>
          <w:kern w:val="2"/>
          <w:sz w:val="24"/>
          <w:szCs w:val="24"/>
        </w:rPr>
        <w:t>行為</w:t>
      </w:r>
      <w:r>
        <w:rPr>
          <w:rFonts w:ascii="華康標楷體" w:eastAsia="MS Mincho" w:hAnsi="MS Mincho" w:cs="MS Mincho" w:hint="eastAsia"/>
          <w:kern w:val="2"/>
          <w:sz w:val="24"/>
          <w:szCs w:val="24"/>
        </w:rPr>
        <w:t>③</w:t>
      </w:r>
      <w:r>
        <w:rPr>
          <w:rFonts w:ascii="華康標楷體" w:eastAsia="華康標楷體" w:cs="華康標楷體" w:hint="eastAsia"/>
          <w:kern w:val="2"/>
          <w:sz w:val="24"/>
          <w:szCs w:val="24"/>
        </w:rPr>
        <w:t>遵守律法）而被神稱義。（</w:t>
      </w:r>
      <w:r>
        <w:rPr>
          <w:rFonts w:ascii="華康標楷體" w:eastAsia="華康標楷體" w:cs="華康標楷體"/>
          <w:kern w:val="2"/>
          <w:sz w:val="24"/>
          <w:szCs w:val="24"/>
        </w:rPr>
        <w:t>1</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9.</w:t>
      </w:r>
      <w:r>
        <w:rPr>
          <w:rFonts w:ascii="華康標楷體" w:eastAsia="華康標楷體" w:cs="華康標楷體" w:hint="eastAsia"/>
          <w:kern w:val="2"/>
          <w:sz w:val="24"/>
          <w:szCs w:val="24"/>
        </w:rPr>
        <w:t>「所以不要容（　　）在你們必死的身上作王，使你們順從身子的私慾，也不要將你們的肢體獻給罪作不義的器具，</w:t>
      </w:r>
      <w:r>
        <w:rPr>
          <w:rFonts w:ascii="華康標楷體" w:eastAsia="華康標楷體"/>
          <w:kern w:val="2"/>
          <w:sz w:val="24"/>
          <w:szCs w:val="24"/>
        </w:rPr>
        <w:t>……</w:t>
      </w:r>
      <w:r>
        <w:rPr>
          <w:rFonts w:ascii="華康標楷體" w:eastAsia="華康標楷體" w:cs="華康標楷體" w:hint="eastAsia"/>
          <w:kern w:val="2"/>
          <w:sz w:val="24"/>
          <w:szCs w:val="24"/>
        </w:rPr>
        <w:t>，並將肢體作（　　）的器具獻給神。」（罪）（義）</w:t>
      </w:r>
    </w:p>
    <w:p w:rsidR="00D93B53" w:rsidRDefault="00D93B53">
      <w:pPr>
        <w:tabs>
          <w:tab w:val="left" w:pos="4140"/>
        </w:tabs>
        <w:autoSpaceDE/>
        <w:autoSpaceDN/>
        <w:adjustRightInd/>
        <w:spacing w:line="380" w:lineRule="exact"/>
        <w:ind w:left="240" w:hangingChars="100" w:hanging="240"/>
        <w:rPr>
          <w:rFonts w:ascii="華康標楷體" w:eastAsia="華康標楷體"/>
          <w:kern w:val="2"/>
          <w:sz w:val="24"/>
          <w:szCs w:val="24"/>
        </w:rPr>
      </w:pPr>
      <w:r>
        <w:rPr>
          <w:rFonts w:ascii="華康標楷體" w:eastAsia="華康標楷體" w:cs="華康標楷體"/>
          <w:kern w:val="2"/>
          <w:sz w:val="24"/>
          <w:szCs w:val="24"/>
        </w:rPr>
        <w:t>10.</w:t>
      </w:r>
      <w:r>
        <w:rPr>
          <w:rFonts w:ascii="華康標楷體" w:eastAsia="華康標楷體" w:cs="華康標楷體" w:hint="eastAsia"/>
          <w:kern w:val="2"/>
          <w:sz w:val="24"/>
          <w:szCs w:val="24"/>
        </w:rPr>
        <w:t>律法不是罪，而是使人知罪。（○）</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11.</w:t>
      </w:r>
      <w:r>
        <w:rPr>
          <w:rFonts w:ascii="華康標楷體" w:eastAsia="華康標楷體" w:cs="華康標楷體" w:hint="eastAsia"/>
          <w:kern w:val="2"/>
          <w:sz w:val="24"/>
          <w:szCs w:val="24"/>
        </w:rPr>
        <w:t>我們心中常有（　　）和（　　）兩個律在爭戰。（良心）（情慾）</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12.</w:t>
      </w:r>
      <w:r>
        <w:rPr>
          <w:rFonts w:ascii="華康標楷體" w:eastAsia="華康標楷體" w:cs="華康標楷體" w:hint="eastAsia"/>
          <w:kern w:val="2"/>
          <w:sz w:val="24"/>
          <w:szCs w:val="24"/>
        </w:rPr>
        <w:t>「體貼肉體的就是（　），體貼（　　）的乃是生命平安。（死）（聖靈）</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13.</w:t>
      </w:r>
      <w:r>
        <w:rPr>
          <w:rFonts w:ascii="華康標楷體" w:eastAsia="華康標楷體" w:cs="華康標楷體" w:hint="eastAsia"/>
          <w:kern w:val="2"/>
          <w:sz w:val="24"/>
          <w:szCs w:val="24"/>
        </w:rPr>
        <w:t>請翻開羅馬書第八章</w:t>
      </w:r>
      <w:r>
        <w:rPr>
          <w:rFonts w:ascii="華康標楷體" w:eastAsia="華康標楷體" w:cs="華康標楷體"/>
          <w:kern w:val="2"/>
          <w:sz w:val="24"/>
          <w:szCs w:val="24"/>
        </w:rPr>
        <w:t>26</w:t>
      </w:r>
      <w:r>
        <w:rPr>
          <w:rFonts w:ascii="華康標楷體" w:eastAsia="華康標楷體" w:cs="華康標楷體" w:hint="eastAsia"/>
          <w:kern w:val="2"/>
          <w:sz w:val="24"/>
          <w:szCs w:val="24"/>
        </w:rPr>
        <w:t>～</w:t>
      </w:r>
      <w:r>
        <w:rPr>
          <w:rFonts w:ascii="華康標楷體" w:eastAsia="華康標楷體" w:cs="華康標楷體"/>
          <w:kern w:val="2"/>
          <w:sz w:val="24"/>
          <w:szCs w:val="24"/>
        </w:rPr>
        <w:t>28</w:t>
      </w:r>
      <w:r>
        <w:rPr>
          <w:rFonts w:ascii="華康標楷體" w:eastAsia="華康標楷體" w:cs="華康標楷體" w:hint="eastAsia"/>
          <w:kern w:val="2"/>
          <w:sz w:val="24"/>
          <w:szCs w:val="24"/>
        </w:rPr>
        <w:t>節，將經文唸一遍。</w:t>
      </w:r>
    </w:p>
    <w:p w:rsidR="00D93B53" w:rsidRDefault="00D93B53">
      <w:pPr>
        <w:tabs>
          <w:tab w:val="left" w:pos="4140"/>
        </w:tabs>
        <w:autoSpaceDE/>
        <w:autoSpaceDN/>
        <w:adjustRightInd/>
        <w:spacing w:line="380" w:lineRule="exact"/>
        <w:ind w:leftChars="180" w:left="360"/>
        <w:rPr>
          <w:rFonts w:ascii="華康標楷體" w:eastAsia="華康標楷體"/>
          <w:kern w:val="2"/>
          <w:sz w:val="24"/>
          <w:szCs w:val="24"/>
        </w:rPr>
      </w:pPr>
      <w:r>
        <w:rPr>
          <w:rFonts w:ascii="華康標楷體" w:eastAsia="華康標楷體" w:cs="華康標楷體" w:hint="eastAsia"/>
          <w:kern w:val="2"/>
          <w:sz w:val="24"/>
          <w:szCs w:val="24"/>
        </w:rPr>
        <w:t>註：速度快的優勝。</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14.</w:t>
      </w:r>
      <w:r>
        <w:rPr>
          <w:rFonts w:ascii="華康標楷體" w:eastAsia="華康標楷體" w:cs="華康標楷體" w:hint="eastAsia"/>
          <w:kern w:val="2"/>
          <w:sz w:val="24"/>
          <w:szCs w:val="24"/>
        </w:rPr>
        <w:t>神揀選人是藉著祂的應許，而不藉著人的行為。（○）</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15.</w:t>
      </w:r>
      <w:r>
        <w:rPr>
          <w:rFonts w:ascii="華康標楷體" w:eastAsia="華康標楷體" w:cs="華康標楷體" w:hint="eastAsia"/>
          <w:kern w:val="2"/>
          <w:sz w:val="24"/>
          <w:szCs w:val="24"/>
        </w:rPr>
        <w:t>神的愚拙總比人智慧，神的軟弱總比人剛強。（○）</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16.</w:t>
      </w:r>
      <w:r>
        <w:rPr>
          <w:rFonts w:ascii="華康標楷體" w:eastAsia="華康標楷體" w:cs="華康標楷體" w:hint="eastAsia"/>
          <w:kern w:val="2"/>
          <w:sz w:val="24"/>
          <w:szCs w:val="24"/>
        </w:rPr>
        <w:t>「．．．，因為（　　）參透萬事，就是神深奧的事也參透了。」（聖靈）</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17.</w:t>
      </w:r>
      <w:r>
        <w:rPr>
          <w:rFonts w:ascii="華康標楷體" w:eastAsia="華康標楷體" w:cs="華康標楷體" w:hint="eastAsia"/>
          <w:kern w:val="2"/>
          <w:sz w:val="24"/>
          <w:szCs w:val="24"/>
        </w:rPr>
        <w:t>「栽種和澆灌的都是一樣，但將來各人要照自己的工夫，得自己的賞賜。」記載在哪裏？（林前三</w:t>
      </w:r>
      <w:r>
        <w:rPr>
          <w:rFonts w:ascii="華康標楷體" w:eastAsia="華康標楷體" w:cs="華康標楷體"/>
          <w:kern w:val="2"/>
          <w:sz w:val="24"/>
          <w:szCs w:val="24"/>
        </w:rPr>
        <w:t>8</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18.</w:t>
      </w:r>
      <w:r>
        <w:rPr>
          <w:rFonts w:ascii="華康標楷體" w:eastAsia="華康標楷體" w:cs="華康標楷體" w:hint="eastAsia"/>
          <w:kern w:val="2"/>
          <w:sz w:val="24"/>
          <w:szCs w:val="24"/>
        </w:rPr>
        <w:t>保羅提到哥林多教會容忍淫亂的事，是指那件事？（有人娶了繼母為妻）</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19.</w:t>
      </w:r>
      <w:r>
        <w:rPr>
          <w:rFonts w:ascii="華康標楷體" w:eastAsia="華康標楷體" w:cs="華康標楷體" w:hint="eastAsia"/>
          <w:kern w:val="2"/>
          <w:sz w:val="24"/>
          <w:szCs w:val="24"/>
        </w:rPr>
        <w:t>（　　）是得罪自己的身子，因為我們的身子就是（　　）的殿。（行淫）（聖靈）</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20.</w:t>
      </w:r>
      <w:r>
        <w:rPr>
          <w:rFonts w:ascii="華康標楷體" w:eastAsia="華康標楷體" w:cs="華康標楷體" w:hint="eastAsia"/>
          <w:kern w:val="2"/>
          <w:sz w:val="24"/>
          <w:szCs w:val="24"/>
        </w:rPr>
        <w:t>為了避免淫亂的事，最好都結婚。（○）</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21.</w:t>
      </w:r>
      <w:r>
        <w:rPr>
          <w:rFonts w:ascii="華康標楷體" w:eastAsia="華康標楷體" w:cs="華康標楷體" w:hint="eastAsia"/>
          <w:kern w:val="2"/>
          <w:sz w:val="24"/>
          <w:szCs w:val="24"/>
        </w:rPr>
        <w:t>守童身有福氣，所以每個人都不必結婚。（×）</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22.</w:t>
      </w:r>
      <w:r>
        <w:rPr>
          <w:rFonts w:ascii="華康標楷體" w:eastAsia="華康標楷體" w:cs="華康標楷體" w:hint="eastAsia"/>
          <w:kern w:val="2"/>
          <w:sz w:val="24"/>
          <w:szCs w:val="24"/>
        </w:rPr>
        <w:t>偶像算不得什麼，所以吃祭偶像的食物不要緊。（×）</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23.</w:t>
      </w:r>
      <w:r>
        <w:rPr>
          <w:rFonts w:ascii="華康標楷體" w:eastAsia="華康標楷體" w:cs="華康標楷體" w:hint="eastAsia"/>
          <w:kern w:val="2"/>
          <w:sz w:val="24"/>
          <w:szCs w:val="24"/>
        </w:rPr>
        <w:t>「所以自以為站得穩的，須要謹慎，免得跌倒。」記載在何處？（林前十</w:t>
      </w:r>
      <w:r>
        <w:rPr>
          <w:rFonts w:ascii="華康標楷體" w:eastAsia="華康標楷體" w:cs="華康標楷體"/>
          <w:kern w:val="2"/>
          <w:sz w:val="24"/>
          <w:szCs w:val="24"/>
        </w:rPr>
        <w:t>12</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24.</w:t>
      </w:r>
      <w:r>
        <w:rPr>
          <w:rFonts w:ascii="華康標楷體" w:eastAsia="華康標楷體" w:cs="華康標楷體" w:hint="eastAsia"/>
          <w:kern w:val="2"/>
          <w:sz w:val="24"/>
          <w:szCs w:val="24"/>
        </w:rPr>
        <w:t>外邦人所獻的祭是祭鬼，我們若吃了鬼的筵席，就是與鬼相交。（○）</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25.</w:t>
      </w:r>
      <w:r>
        <w:rPr>
          <w:rFonts w:ascii="華康標楷體" w:eastAsia="華康標楷體" w:cs="華康標楷體" w:hint="eastAsia"/>
          <w:kern w:val="2"/>
          <w:sz w:val="24"/>
          <w:szCs w:val="24"/>
        </w:rPr>
        <w:t>各肢體要彼此相顧，不可分門別類。（○）</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26.</w:t>
      </w:r>
      <w:r>
        <w:rPr>
          <w:rFonts w:ascii="華康標楷體" w:eastAsia="華康標楷體" w:cs="華康標楷體" w:hint="eastAsia"/>
          <w:kern w:val="2"/>
          <w:sz w:val="24"/>
          <w:szCs w:val="24"/>
        </w:rPr>
        <w:t>請背出哥林多前書十三章</w:t>
      </w:r>
      <w:r>
        <w:rPr>
          <w:rFonts w:ascii="華康標楷體" w:eastAsia="華康標楷體" w:cs="華康標楷體"/>
          <w:kern w:val="2"/>
          <w:sz w:val="24"/>
          <w:szCs w:val="24"/>
        </w:rPr>
        <w:t>4</w:t>
      </w:r>
      <w:r>
        <w:rPr>
          <w:rFonts w:ascii="華康標楷體" w:eastAsia="華康標楷體" w:cs="華康標楷體" w:hint="eastAsia"/>
          <w:kern w:val="2"/>
          <w:sz w:val="24"/>
          <w:szCs w:val="24"/>
        </w:rPr>
        <w:t>～</w:t>
      </w:r>
      <w:r>
        <w:rPr>
          <w:rFonts w:ascii="華康標楷體" w:eastAsia="華康標楷體" w:cs="華康標楷體"/>
          <w:kern w:val="2"/>
          <w:sz w:val="24"/>
          <w:szCs w:val="24"/>
        </w:rPr>
        <w:t>8</w:t>
      </w:r>
      <w:r>
        <w:rPr>
          <w:rFonts w:ascii="華康標楷體" w:eastAsia="華康標楷體" w:cs="華康標楷體" w:hint="eastAsia"/>
          <w:kern w:val="2"/>
          <w:sz w:val="24"/>
          <w:szCs w:val="24"/>
        </w:rPr>
        <w:t>節（背至</w:t>
      </w:r>
      <w:r>
        <w:rPr>
          <w:rFonts w:ascii="華康標楷體" w:eastAsia="華康標楷體"/>
          <w:kern w:val="2"/>
          <w:sz w:val="24"/>
          <w:szCs w:val="24"/>
        </w:rPr>
        <w:t>……</w:t>
      </w:r>
      <w:r>
        <w:rPr>
          <w:rFonts w:ascii="華康標楷體" w:eastAsia="華康標楷體" w:cs="華康標楷體" w:hint="eastAsia"/>
          <w:kern w:val="2"/>
          <w:sz w:val="24"/>
          <w:szCs w:val="24"/>
        </w:rPr>
        <w:t>愛是永不止息）的經文。</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27.</w:t>
      </w:r>
      <w:r>
        <w:rPr>
          <w:rFonts w:ascii="華康標楷體" w:eastAsia="華康標楷體" w:cs="華康標楷體" w:hint="eastAsia"/>
          <w:kern w:val="2"/>
          <w:sz w:val="24"/>
          <w:szCs w:val="24"/>
        </w:rPr>
        <w:t>保羅傳道不是傳自己，乃是傳耶穌基督為主，並且要作眾教會的（</w:t>
      </w:r>
      <w:r>
        <w:rPr>
          <w:rFonts w:ascii="華康標楷體" w:eastAsia="MS Mincho" w:hAnsi="MS Mincho" w:cs="MS Mincho" w:hint="eastAsia"/>
          <w:kern w:val="2"/>
          <w:sz w:val="24"/>
          <w:szCs w:val="24"/>
        </w:rPr>
        <w:t>①</w:t>
      </w:r>
      <w:r>
        <w:rPr>
          <w:rFonts w:ascii="華康標楷體" w:eastAsia="華康標楷體" w:cs="華康標楷體" w:hint="eastAsia"/>
          <w:kern w:val="2"/>
          <w:sz w:val="24"/>
          <w:szCs w:val="24"/>
        </w:rPr>
        <w:t>領袖</w:t>
      </w:r>
      <w:r>
        <w:rPr>
          <w:rFonts w:ascii="華康標楷體" w:eastAsia="MS Mincho" w:hAnsi="MS Mincho" w:cs="MS Mincho" w:hint="eastAsia"/>
          <w:kern w:val="2"/>
          <w:sz w:val="24"/>
          <w:szCs w:val="24"/>
        </w:rPr>
        <w:t>②</w:t>
      </w:r>
      <w:r>
        <w:rPr>
          <w:rFonts w:ascii="華康標楷體" w:eastAsia="華康標楷體" w:cs="華康標楷體" w:hint="eastAsia"/>
          <w:kern w:val="2"/>
          <w:sz w:val="24"/>
          <w:szCs w:val="24"/>
        </w:rPr>
        <w:t>僕人</w:t>
      </w:r>
      <w:r>
        <w:rPr>
          <w:rFonts w:ascii="華康標楷體" w:eastAsia="MS Mincho" w:hAnsi="MS Mincho" w:cs="MS Mincho" w:hint="eastAsia"/>
          <w:kern w:val="2"/>
          <w:sz w:val="24"/>
          <w:szCs w:val="24"/>
        </w:rPr>
        <w:t>③</w:t>
      </w:r>
      <w:r>
        <w:rPr>
          <w:rFonts w:ascii="華康標楷體" w:eastAsia="華康標楷體" w:cs="華康標楷體" w:hint="eastAsia"/>
          <w:kern w:val="2"/>
          <w:sz w:val="24"/>
          <w:szCs w:val="24"/>
        </w:rPr>
        <w:t>主人）。（</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28.</w:t>
      </w:r>
      <w:r>
        <w:rPr>
          <w:rFonts w:ascii="華康標楷體" w:eastAsia="華康標楷體" w:cs="華康標楷體" w:hint="eastAsia"/>
          <w:kern w:val="2"/>
          <w:sz w:val="24"/>
          <w:szCs w:val="24"/>
        </w:rPr>
        <w:t>保羅在哥林多後書勉勵哥林多教會的信徒要效法（　　　）教會甘心樂意供給聖徒的精神。（馬其頓）</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29.</w:t>
      </w:r>
      <w:r>
        <w:rPr>
          <w:rFonts w:ascii="華康標楷體" w:eastAsia="華康標楷體" w:cs="華康標楷體" w:hint="eastAsia"/>
          <w:kern w:val="2"/>
          <w:sz w:val="24"/>
          <w:szCs w:val="24"/>
        </w:rPr>
        <w:t>保羅說：「</w:t>
      </w:r>
      <w:r>
        <w:rPr>
          <w:rFonts w:ascii="華康標楷體" w:eastAsia="華康標楷體"/>
          <w:kern w:val="2"/>
          <w:sz w:val="24"/>
          <w:szCs w:val="24"/>
        </w:rPr>
        <w:t>……</w:t>
      </w:r>
      <w:r>
        <w:rPr>
          <w:rFonts w:ascii="華康標楷體" w:eastAsia="華康標楷體" w:cs="華康標楷體" w:hint="eastAsia"/>
          <w:kern w:val="2"/>
          <w:sz w:val="24"/>
          <w:szCs w:val="24"/>
        </w:rPr>
        <w:t>，所以我更喜歡誇自己的（　　），好叫基督的能力覆庇我。」註：林後十二</w:t>
      </w:r>
      <w:r>
        <w:rPr>
          <w:rFonts w:ascii="華康標楷體" w:eastAsia="華康標楷體" w:cs="華康標楷體"/>
          <w:kern w:val="2"/>
          <w:sz w:val="24"/>
          <w:szCs w:val="24"/>
        </w:rPr>
        <w:t>9</w:t>
      </w:r>
      <w:r>
        <w:rPr>
          <w:rFonts w:ascii="華康標楷體" w:eastAsia="華康標楷體" w:cs="華康標楷體" w:hint="eastAsia"/>
          <w:kern w:val="2"/>
          <w:sz w:val="24"/>
          <w:szCs w:val="24"/>
        </w:rPr>
        <w:t>（軟弱）</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30.</w:t>
      </w:r>
      <w:r>
        <w:rPr>
          <w:rFonts w:ascii="華康標楷體" w:eastAsia="華康標楷體" w:cs="華康標楷體" w:hint="eastAsia"/>
          <w:kern w:val="2"/>
          <w:sz w:val="24"/>
          <w:szCs w:val="24"/>
        </w:rPr>
        <w:t>保羅使徒的職分是按照人的意思成就的。（×）</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31.</w:t>
      </w:r>
      <w:r>
        <w:rPr>
          <w:rFonts w:ascii="華康標楷體" w:eastAsia="華康標楷體" w:cs="華康標楷體" w:hint="eastAsia"/>
          <w:kern w:val="2"/>
          <w:sz w:val="24"/>
          <w:szCs w:val="24"/>
        </w:rPr>
        <w:t>在基督耶穌裏，受不受割體都無關緊要，要緊的是作新造的人。（○）</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32.</w:t>
      </w:r>
      <w:r>
        <w:rPr>
          <w:rFonts w:ascii="華康標楷體" w:eastAsia="華康標楷體" w:cs="華康標楷體" w:hint="eastAsia"/>
          <w:kern w:val="2"/>
          <w:sz w:val="24"/>
          <w:szCs w:val="24"/>
        </w:rPr>
        <w:t>全律法都包在（　　　　）這一句話之內了。（愛人如己）</w:t>
      </w:r>
    </w:p>
    <w:p w:rsidR="00D93B53" w:rsidRDefault="00D93B53">
      <w:pPr>
        <w:tabs>
          <w:tab w:val="left" w:pos="4140"/>
        </w:tabs>
        <w:autoSpaceDE/>
        <w:autoSpaceDN/>
        <w:adjustRightInd/>
        <w:spacing w:line="380" w:lineRule="exact"/>
        <w:ind w:left="360" w:hangingChars="150" w:hanging="360"/>
        <w:rPr>
          <w:rFonts w:ascii="華康標楷體" w:eastAsia="華康標楷體" w:cs="華康標楷體"/>
          <w:kern w:val="2"/>
          <w:sz w:val="24"/>
          <w:szCs w:val="24"/>
        </w:rPr>
      </w:pPr>
      <w:r>
        <w:rPr>
          <w:rFonts w:ascii="華康標楷體" w:eastAsia="華康標楷體" w:cs="華康標楷體" w:hint="eastAsia"/>
          <w:kern w:val="2"/>
          <w:sz w:val="24"/>
          <w:szCs w:val="24"/>
        </w:rPr>
        <w:t>註：加五</w:t>
      </w:r>
      <w:r>
        <w:rPr>
          <w:rFonts w:ascii="華康標楷體" w:eastAsia="華康標楷體" w:cs="華康標楷體"/>
          <w:kern w:val="2"/>
          <w:sz w:val="24"/>
          <w:szCs w:val="24"/>
        </w:rPr>
        <w:t>14</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33.</w:t>
      </w:r>
      <w:r>
        <w:rPr>
          <w:rFonts w:ascii="華康標楷體" w:eastAsia="華康標楷體" w:cs="華康標楷體" w:hint="eastAsia"/>
          <w:kern w:val="2"/>
          <w:sz w:val="24"/>
          <w:szCs w:val="24"/>
        </w:rPr>
        <w:t>聖靈所結的果子，就是（　　）、（　　）、（　　）、（　　）、（　　）、（　　）、（　　）、（　　）、（　　），這樣的事沒有律法禁止。</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hint="eastAsia"/>
          <w:kern w:val="2"/>
          <w:sz w:val="24"/>
          <w:szCs w:val="24"/>
        </w:rPr>
        <w:t>註：加五</w:t>
      </w:r>
      <w:r>
        <w:rPr>
          <w:rFonts w:ascii="華康標楷體" w:eastAsia="華康標楷體" w:cs="華康標楷體"/>
          <w:kern w:val="2"/>
          <w:sz w:val="24"/>
          <w:szCs w:val="24"/>
        </w:rPr>
        <w:t>22</w:t>
      </w:r>
      <w:r>
        <w:rPr>
          <w:rFonts w:ascii="華康標楷體" w:eastAsia="華康標楷體" w:cs="華康標楷體" w:hint="eastAsia"/>
          <w:kern w:val="2"/>
          <w:sz w:val="24"/>
          <w:szCs w:val="24"/>
        </w:rPr>
        <w:t>～</w:t>
      </w:r>
      <w:r>
        <w:rPr>
          <w:rFonts w:ascii="華康標楷體" w:eastAsia="華康標楷體" w:cs="華康標楷體"/>
          <w:kern w:val="2"/>
          <w:sz w:val="24"/>
          <w:szCs w:val="24"/>
        </w:rPr>
        <w:t>23</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34.</w:t>
      </w:r>
      <w:r>
        <w:rPr>
          <w:rFonts w:ascii="華康標楷體" w:eastAsia="華康標楷體" w:cs="華康標楷體" w:hint="eastAsia"/>
          <w:kern w:val="2"/>
          <w:sz w:val="24"/>
          <w:szCs w:val="24"/>
        </w:rPr>
        <w:t>保羅寫以弗所書，主要是闡明耶穌基督的救恩，以及（　　　　　　　　）的奧秘。（教會是基督的身體）</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35.</w:t>
      </w:r>
      <w:r>
        <w:rPr>
          <w:rFonts w:ascii="華康標楷體" w:eastAsia="華康標楷體" w:cs="華康標楷體" w:hint="eastAsia"/>
          <w:kern w:val="2"/>
          <w:sz w:val="24"/>
          <w:szCs w:val="24"/>
        </w:rPr>
        <w:t>（　　）是神的身體，是那充滿萬有者所充滿的。（教會）</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36.</w:t>
      </w:r>
      <w:r>
        <w:rPr>
          <w:rFonts w:ascii="華康標楷體" w:eastAsia="華康標楷體" w:cs="華康標楷體" w:hint="eastAsia"/>
          <w:kern w:val="2"/>
          <w:sz w:val="24"/>
          <w:szCs w:val="24"/>
        </w:rPr>
        <w:t>我們得救是本乎（　），因著（　），這並不是出於自己，乃是神所賜的。（恩）（信）</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37.</w:t>
      </w:r>
      <w:r>
        <w:rPr>
          <w:rFonts w:ascii="華康標楷體" w:eastAsia="華康標楷體" w:cs="華康標楷體" w:hint="eastAsia"/>
          <w:kern w:val="2"/>
          <w:sz w:val="24"/>
          <w:szCs w:val="24"/>
        </w:rPr>
        <w:t>這樣你們不再作（　　）和（　　），是與聖徒同國，是神家裏的人了。（外人）（客旅）</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38.</w:t>
      </w:r>
      <w:r>
        <w:rPr>
          <w:rFonts w:ascii="華康標楷體" w:eastAsia="華康標楷體" w:cs="華康標楷體" w:hint="eastAsia"/>
          <w:kern w:val="2"/>
          <w:sz w:val="24"/>
          <w:szCs w:val="24"/>
        </w:rPr>
        <w:t>在以弗所書第三章中，提到基督的奧秘，這個奧秘是指什麼？（外邦人在基督耶穌裏，藉著福音，得以同為後回，同為一體，同蒙應許）</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39.</w:t>
      </w:r>
      <w:r>
        <w:rPr>
          <w:rFonts w:ascii="華康標楷體" w:eastAsia="華康標楷體" w:cs="華康標楷體" w:hint="eastAsia"/>
          <w:kern w:val="2"/>
          <w:sz w:val="24"/>
          <w:szCs w:val="24"/>
        </w:rPr>
        <w:t>又要將你們的心志改換一新，並且穿上（　　），這新人是照著神的形像造的，有真理的（　　）和（　　）。（新人）（仁義）（聖潔）</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40.</w:t>
      </w:r>
      <w:r>
        <w:rPr>
          <w:rFonts w:ascii="華康標楷體" w:eastAsia="華康標楷體" w:cs="華康標楷體" w:hint="eastAsia"/>
          <w:kern w:val="2"/>
          <w:sz w:val="24"/>
          <w:szCs w:val="24"/>
        </w:rPr>
        <w:t>保羅以基督和教會的關係來比喻（　　　　）。（夫婦之道）</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41.</w:t>
      </w:r>
      <w:r>
        <w:rPr>
          <w:rFonts w:ascii="華康標楷體" w:eastAsia="華康標楷體" w:cs="華康標楷體" w:hint="eastAsia"/>
          <w:kern w:val="2"/>
          <w:sz w:val="24"/>
          <w:szCs w:val="24"/>
        </w:rPr>
        <w:t>第一條帶應許的誠命是什麼？（孝敬父母）</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42.</w:t>
      </w:r>
      <w:r>
        <w:rPr>
          <w:rFonts w:ascii="華康標楷體" w:eastAsia="華康標楷體" w:cs="華康標楷體" w:hint="eastAsia"/>
          <w:kern w:val="2"/>
          <w:sz w:val="24"/>
          <w:szCs w:val="24"/>
        </w:rPr>
        <w:t>神所賜的全副軍裝有那些？（真理的帶子、公義的護心鏡、福音的鞋、信德的藤牌、救恩的頭盔、聖靈的寶劍→神的道、靠著聖靈禱告）。</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hint="eastAsia"/>
          <w:kern w:val="2"/>
          <w:sz w:val="24"/>
          <w:szCs w:val="24"/>
        </w:rPr>
        <w:t>註：此題答對者，前進兩站。</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43.</w:t>
      </w:r>
      <w:r>
        <w:rPr>
          <w:rFonts w:ascii="華康標楷體" w:eastAsia="華康標楷體" w:cs="華康標楷體" w:hint="eastAsia"/>
          <w:kern w:val="2"/>
          <w:sz w:val="24"/>
          <w:szCs w:val="24"/>
        </w:rPr>
        <w:t>基督徒在世會遭遇屬靈的爭戰，而爭戰的對象是管轄幽暗世界、天空屬靈氣的惡魔。（○）</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44.</w:t>
      </w:r>
      <w:r>
        <w:rPr>
          <w:rFonts w:ascii="華康標楷體" w:eastAsia="華康標楷體" w:cs="華康標楷體" w:hint="eastAsia"/>
          <w:kern w:val="2"/>
          <w:sz w:val="24"/>
          <w:szCs w:val="24"/>
        </w:rPr>
        <w:t>（　　　）教會是保羅到歐洲所創設的第一所教會。（腓立比）</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45.</w:t>
      </w:r>
      <w:r>
        <w:rPr>
          <w:rFonts w:ascii="華康標楷體" w:eastAsia="華康標楷體" w:cs="華康標楷體" w:hint="eastAsia"/>
          <w:kern w:val="2"/>
          <w:sz w:val="24"/>
          <w:szCs w:val="24"/>
        </w:rPr>
        <w:t>腓立比教會差遣（　　　　）至羅馬服事保羅，後來他病倒，幾乎要死。（以巴弗提）</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46.</w:t>
      </w:r>
      <w:r>
        <w:rPr>
          <w:rFonts w:ascii="華康標楷體" w:eastAsia="華康標楷體" w:cs="華康標楷體" w:hint="eastAsia"/>
          <w:kern w:val="2"/>
          <w:sz w:val="24"/>
          <w:szCs w:val="24"/>
        </w:rPr>
        <w:t>腓立比書被稱為（　　）的書信。（喜樂）</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47.</w:t>
      </w:r>
      <w:r>
        <w:rPr>
          <w:rFonts w:ascii="華康標楷體" w:eastAsia="華康標楷體" w:cs="華康標楷體" w:hint="eastAsia"/>
          <w:kern w:val="2"/>
          <w:sz w:val="24"/>
          <w:szCs w:val="24"/>
        </w:rPr>
        <w:t>保羅被下在監裏，因為害怕被打、被罵，所以不敢傳福音。（×）</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48.</w:t>
      </w:r>
      <w:r>
        <w:rPr>
          <w:rFonts w:ascii="華康標楷體" w:eastAsia="華康標楷體" w:cs="華康標楷體" w:hint="eastAsia"/>
          <w:kern w:val="2"/>
          <w:sz w:val="24"/>
          <w:szCs w:val="24"/>
        </w:rPr>
        <w:t>保羅如何稱讚提摩太？（與保羅一同興旺福音，且待保羅像兒子待父親一樣）</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49.</w:t>
      </w:r>
      <w:r>
        <w:rPr>
          <w:rFonts w:ascii="華康標楷體" w:eastAsia="華康標楷體" w:cs="華康標楷體" w:hint="eastAsia"/>
          <w:kern w:val="2"/>
          <w:sz w:val="24"/>
          <w:szCs w:val="24"/>
        </w:rPr>
        <w:t>保羅在第八天受（　　），是以色列族（　　　）支派的人。（割禮）（便雅憫）</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50.</w:t>
      </w:r>
      <w:r>
        <w:rPr>
          <w:rFonts w:ascii="華康標楷體" w:eastAsia="華康標楷體" w:cs="華康標楷體" w:hint="eastAsia"/>
          <w:kern w:val="2"/>
          <w:sz w:val="24"/>
          <w:szCs w:val="24"/>
        </w:rPr>
        <w:t>保羅認為先前與他有益的，因（　　）都當作有損的。</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hint="eastAsia"/>
          <w:kern w:val="2"/>
          <w:sz w:val="24"/>
          <w:szCs w:val="24"/>
        </w:rPr>
        <w:t>（基督）</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51.</w:t>
      </w:r>
      <w:r>
        <w:rPr>
          <w:rFonts w:ascii="華康標楷體" w:eastAsia="華康標楷體" w:cs="華康標楷體" w:hint="eastAsia"/>
          <w:kern w:val="2"/>
          <w:sz w:val="24"/>
          <w:szCs w:val="24"/>
        </w:rPr>
        <w:t>在腓立比書中，保羅曾勸戒（　　　）和（　　　）兩位姐妹要在主裏同心。（友阿爹）（循都基）</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52.</w:t>
      </w:r>
      <w:r>
        <w:rPr>
          <w:rFonts w:ascii="華康標楷體" w:eastAsia="華康標楷體" w:cs="華康標楷體" w:hint="eastAsia"/>
          <w:kern w:val="2"/>
          <w:sz w:val="24"/>
          <w:szCs w:val="24"/>
        </w:rPr>
        <w:t>應當一無掛慮，只要凡事藉著（　　）、（　　）和（　　），將你們所要的告訴神。」（禱告）（祈求）（感謝）</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53.</w:t>
      </w:r>
      <w:r>
        <w:rPr>
          <w:rFonts w:ascii="華康標楷體" w:eastAsia="華康標楷體" w:cs="華康標楷體" w:hint="eastAsia"/>
          <w:kern w:val="2"/>
          <w:sz w:val="24"/>
          <w:szCs w:val="24"/>
        </w:rPr>
        <w:t>保羅說他無論處在什麼景況都可以知足，這是（</w:t>
      </w:r>
      <w:r>
        <w:rPr>
          <w:rFonts w:ascii="華康標楷體" w:eastAsia="MS Mincho" w:hAnsi="MS Mincho" w:cs="MS Mincho" w:hint="eastAsia"/>
          <w:kern w:val="2"/>
          <w:sz w:val="24"/>
          <w:szCs w:val="24"/>
        </w:rPr>
        <w:t>①</w:t>
      </w:r>
      <w:r>
        <w:rPr>
          <w:rFonts w:ascii="華康標楷體" w:eastAsia="華康標楷體" w:cs="華康標楷體" w:hint="eastAsia"/>
          <w:kern w:val="2"/>
          <w:sz w:val="24"/>
          <w:szCs w:val="24"/>
        </w:rPr>
        <w:t>天生就會</w:t>
      </w:r>
      <w:r>
        <w:rPr>
          <w:rFonts w:ascii="華康標楷體" w:eastAsia="MS Mincho" w:hAnsi="MS Mincho" w:cs="MS Mincho" w:hint="eastAsia"/>
          <w:kern w:val="2"/>
          <w:sz w:val="24"/>
          <w:szCs w:val="24"/>
        </w:rPr>
        <w:t>②</w:t>
      </w:r>
      <w:r>
        <w:rPr>
          <w:rFonts w:ascii="華康標楷體" w:eastAsia="華康標楷體" w:cs="華康標楷體" w:hint="eastAsia"/>
          <w:kern w:val="2"/>
          <w:sz w:val="24"/>
          <w:szCs w:val="24"/>
        </w:rPr>
        <w:t>別人教他的</w:t>
      </w:r>
      <w:r>
        <w:rPr>
          <w:rFonts w:ascii="華康標楷體" w:eastAsia="MS Mincho" w:hAnsi="MS Mincho" w:cs="MS Mincho" w:hint="eastAsia"/>
          <w:kern w:val="2"/>
          <w:sz w:val="24"/>
          <w:szCs w:val="24"/>
        </w:rPr>
        <w:t>③</w:t>
      </w:r>
      <w:r>
        <w:rPr>
          <w:rFonts w:ascii="華康標楷體" w:eastAsia="華康標楷體" w:cs="華康標楷體" w:hint="eastAsia"/>
          <w:kern w:val="2"/>
          <w:sz w:val="24"/>
          <w:szCs w:val="24"/>
        </w:rPr>
        <w:t>學會的）（</w:t>
      </w:r>
      <w:r>
        <w:rPr>
          <w:rFonts w:ascii="華康標楷體" w:eastAsia="華康標楷體" w:cs="華康標楷體"/>
          <w:kern w:val="2"/>
          <w:sz w:val="24"/>
          <w:szCs w:val="24"/>
        </w:rPr>
        <w:t>3</w:t>
      </w:r>
      <w:r>
        <w:rPr>
          <w:rFonts w:ascii="華康標楷體" w:eastAsia="華康標楷體" w:cs="華康標楷體" w:hint="eastAsia"/>
          <w:kern w:val="2"/>
          <w:sz w:val="24"/>
          <w:szCs w:val="24"/>
        </w:rPr>
        <w:t>）</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54.</w:t>
      </w:r>
      <w:r>
        <w:rPr>
          <w:rFonts w:ascii="華康標楷體" w:eastAsia="華康標楷體" w:cs="華康標楷體" w:hint="eastAsia"/>
          <w:kern w:val="2"/>
          <w:sz w:val="24"/>
          <w:szCs w:val="24"/>
        </w:rPr>
        <w:t>混亂歌羅西教會的異端是什麼？（禁慾主義）</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55.</w:t>
      </w:r>
      <w:r>
        <w:rPr>
          <w:rFonts w:ascii="華康標楷體" w:eastAsia="華康標楷體" w:cs="華康標楷體" w:hint="eastAsia"/>
          <w:kern w:val="2"/>
          <w:sz w:val="24"/>
          <w:szCs w:val="24"/>
        </w:rPr>
        <w:t>「你們的言語要常常帶著和氣，好像用（　）調和，就可知道該怎樣回答各人。」（鹽）</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56.</w:t>
      </w:r>
      <w:r>
        <w:rPr>
          <w:rFonts w:ascii="華康標楷體" w:eastAsia="華康標楷體" w:cs="華康標楷體" w:hint="eastAsia"/>
          <w:kern w:val="2"/>
          <w:sz w:val="24"/>
          <w:szCs w:val="24"/>
        </w:rPr>
        <w:t>帖撒羅尼迦前書的作者是（　　）、（　　）和（　　）。（保羅）（西拉）（提摩太）</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57.</w:t>
      </w:r>
      <w:r>
        <w:rPr>
          <w:rFonts w:ascii="華康標楷體" w:eastAsia="華康標楷體" w:cs="華康標楷體" w:hint="eastAsia"/>
          <w:kern w:val="2"/>
          <w:sz w:val="24"/>
          <w:szCs w:val="24"/>
        </w:rPr>
        <w:t>「神的旨意就是要你們成為（　　）、（　　　　）。」（聖潔）（遠避淫行）</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58.</w:t>
      </w:r>
      <w:r>
        <w:rPr>
          <w:rFonts w:ascii="華康標楷體" w:eastAsia="華康標楷體" w:cs="華康標楷體" w:hint="eastAsia"/>
          <w:kern w:val="2"/>
          <w:sz w:val="24"/>
          <w:szCs w:val="24"/>
        </w:rPr>
        <w:t>在主裏面勸戒我們、治理我們的長老執事有許多缺點，所以不必敬重他們。（×）</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59.</w:t>
      </w:r>
      <w:r>
        <w:rPr>
          <w:rFonts w:ascii="華康標楷體" w:eastAsia="華康標楷體" w:cs="華康標楷體" w:hint="eastAsia"/>
          <w:kern w:val="2"/>
          <w:sz w:val="24"/>
          <w:szCs w:val="24"/>
        </w:rPr>
        <w:t>提摩太前後書是保羅寫給（　　　）的信。（提摩太）</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6O.</w:t>
      </w:r>
      <w:r>
        <w:rPr>
          <w:rFonts w:ascii="華康標楷體" w:eastAsia="華康標楷體" w:cs="華康標楷體" w:hint="eastAsia"/>
          <w:kern w:val="2"/>
          <w:sz w:val="24"/>
          <w:szCs w:val="24"/>
        </w:rPr>
        <w:t>「但命令的總歸就是（　）。這愛是從（　　　　）、（　　　　　）和（　　　　　）生出來的。（愛）、（清潔的心）（無虧的良心）（無偽的信心）</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61.</w:t>
      </w:r>
      <w:r>
        <w:rPr>
          <w:rFonts w:ascii="華康標楷體" w:eastAsia="華康標楷體" w:cs="華康標楷體" w:hint="eastAsia"/>
          <w:kern w:val="2"/>
          <w:sz w:val="24"/>
          <w:szCs w:val="24"/>
        </w:rPr>
        <w:t>操練身體，益處還少，惟獨（　　），凡事都有益處，因有（　　）和（　　）的應許。（敬虔）（今生）（來生）</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62.</w:t>
      </w:r>
      <w:r>
        <w:rPr>
          <w:rFonts w:ascii="華康標楷體" w:eastAsia="華康標楷體" w:cs="華康標楷體" w:hint="eastAsia"/>
          <w:kern w:val="2"/>
          <w:sz w:val="24"/>
          <w:szCs w:val="24"/>
        </w:rPr>
        <w:t>不可叫人小看你年輕，總要在（　　）、（　　）、（　　）、（　　）、（　　）上，都作信徒的榜樣。</w:t>
      </w:r>
    </w:p>
    <w:p w:rsidR="00D93B53" w:rsidRDefault="00D93B53">
      <w:pPr>
        <w:tabs>
          <w:tab w:val="left" w:pos="4140"/>
        </w:tabs>
        <w:autoSpaceDE/>
        <w:autoSpaceDN/>
        <w:adjustRightInd/>
        <w:spacing w:line="380" w:lineRule="exact"/>
        <w:ind w:leftChars="180" w:left="360"/>
        <w:rPr>
          <w:rFonts w:ascii="華康標楷體" w:eastAsia="華康標楷體" w:cs="華康標楷體"/>
          <w:kern w:val="2"/>
          <w:sz w:val="24"/>
          <w:szCs w:val="24"/>
        </w:rPr>
      </w:pPr>
      <w:r>
        <w:rPr>
          <w:rFonts w:ascii="華康標楷體" w:eastAsia="華康標楷體" w:cs="華康標楷體" w:hint="eastAsia"/>
          <w:kern w:val="2"/>
          <w:sz w:val="24"/>
          <w:szCs w:val="24"/>
        </w:rPr>
        <w:t>註：提前四</w:t>
      </w:r>
      <w:r>
        <w:rPr>
          <w:rFonts w:ascii="華康標楷體" w:eastAsia="華康標楷體" w:cs="華康標楷體"/>
          <w:kern w:val="2"/>
          <w:sz w:val="24"/>
          <w:szCs w:val="24"/>
        </w:rPr>
        <w:t>12</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63.</w:t>
      </w:r>
      <w:r>
        <w:rPr>
          <w:rFonts w:ascii="華康標楷體" w:eastAsia="華康標楷體" w:cs="華康標楷體" w:hint="eastAsia"/>
          <w:kern w:val="2"/>
          <w:sz w:val="24"/>
          <w:szCs w:val="24"/>
        </w:rPr>
        <w:t>（　　）是萬惡之根，有人貪戀錢財，就被引誘離了（　　），用許多愁苦把自己刺透了。（貪財）（真道）</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64.</w:t>
      </w:r>
      <w:r>
        <w:rPr>
          <w:rFonts w:ascii="華康標楷體" w:eastAsia="華康標楷體" w:cs="華康標楷體" w:hint="eastAsia"/>
          <w:kern w:val="2"/>
          <w:sz w:val="24"/>
          <w:szCs w:val="24"/>
        </w:rPr>
        <w:t>我們不僅要為教會和自己禱告，也要為萬人、君王和一切在位的禱告。（○）</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65.</w:t>
      </w:r>
      <w:r>
        <w:rPr>
          <w:rFonts w:ascii="華康標楷體" w:eastAsia="華康標楷體" w:cs="華康標楷體" w:hint="eastAsia"/>
          <w:kern w:val="2"/>
          <w:sz w:val="24"/>
          <w:szCs w:val="24"/>
        </w:rPr>
        <w:t>提摩太從小接受良好的宗教教育，這都歸功於他的外祖母（　　）與母親（　　　）。（羅以）（友尼基）</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66.</w:t>
      </w:r>
      <w:r>
        <w:rPr>
          <w:rFonts w:ascii="華康標楷體" w:eastAsia="華康標楷體" w:cs="華康標楷體" w:hint="eastAsia"/>
          <w:kern w:val="2"/>
          <w:sz w:val="24"/>
          <w:szCs w:val="24"/>
        </w:rPr>
        <w:t>（　　　　　）是保羅所寫的最後一封書信。（提摩太後書）</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67.</w:t>
      </w:r>
      <w:r>
        <w:rPr>
          <w:rFonts w:ascii="華康標楷體" w:eastAsia="華康標楷體" w:cs="華康標楷體" w:hint="eastAsia"/>
          <w:kern w:val="2"/>
          <w:sz w:val="24"/>
          <w:szCs w:val="24"/>
        </w:rPr>
        <w:t>提摩太後書中提到末世必有危險的日子來到，請根據聖經將那時的情形讀一遍。</w:t>
      </w:r>
    </w:p>
    <w:p w:rsidR="00D93B53" w:rsidRDefault="00D93B53">
      <w:pPr>
        <w:tabs>
          <w:tab w:val="left" w:pos="4140"/>
        </w:tabs>
        <w:autoSpaceDE/>
        <w:autoSpaceDN/>
        <w:adjustRightInd/>
        <w:spacing w:line="380" w:lineRule="exact"/>
        <w:ind w:left="360" w:hangingChars="150" w:hanging="360"/>
        <w:rPr>
          <w:rFonts w:ascii="華康標楷體" w:eastAsia="華康標楷體" w:cs="華康標楷體"/>
          <w:kern w:val="2"/>
          <w:sz w:val="24"/>
          <w:szCs w:val="24"/>
        </w:rPr>
      </w:pPr>
      <w:r>
        <w:rPr>
          <w:rFonts w:ascii="華康標楷體" w:eastAsia="華康標楷體" w:cs="華康標楷體" w:hint="eastAsia"/>
          <w:kern w:val="2"/>
          <w:sz w:val="24"/>
          <w:szCs w:val="24"/>
        </w:rPr>
        <w:t>註：參考提後三</w:t>
      </w:r>
      <w:r>
        <w:rPr>
          <w:rFonts w:ascii="華康標楷體" w:eastAsia="華康標楷體" w:cs="華康標楷體"/>
          <w:kern w:val="2"/>
          <w:sz w:val="24"/>
          <w:szCs w:val="24"/>
        </w:rPr>
        <w:t>2</w:t>
      </w:r>
      <w:r>
        <w:rPr>
          <w:rFonts w:ascii="華康標楷體" w:eastAsia="華康標楷體" w:cs="華康標楷體" w:hint="eastAsia"/>
          <w:kern w:val="2"/>
          <w:sz w:val="24"/>
          <w:szCs w:val="24"/>
        </w:rPr>
        <w:t>～</w:t>
      </w:r>
      <w:r>
        <w:rPr>
          <w:rFonts w:ascii="華康標楷體" w:eastAsia="華康標楷體" w:cs="華康標楷體"/>
          <w:kern w:val="2"/>
          <w:sz w:val="24"/>
          <w:szCs w:val="24"/>
        </w:rPr>
        <w:t>50</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68.</w:t>
      </w:r>
      <w:r>
        <w:rPr>
          <w:rFonts w:ascii="華康標楷體" w:eastAsia="華康標楷體" w:cs="華康標楷體" w:hint="eastAsia"/>
          <w:kern w:val="2"/>
          <w:sz w:val="24"/>
          <w:szCs w:val="24"/>
        </w:rPr>
        <w:t>凡立志在基督耶穌裏敬虔度日的，都要受逼迫。（○）</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69.</w:t>
      </w:r>
      <w:r>
        <w:rPr>
          <w:rFonts w:ascii="華康標楷體" w:eastAsia="華康標楷體" w:cs="華康標楷體" w:hint="eastAsia"/>
          <w:kern w:val="2"/>
          <w:sz w:val="24"/>
          <w:szCs w:val="24"/>
        </w:rPr>
        <w:t>信徒除了重視自己的信仰外，在社會上也要從事正經事業，不可遊手好閒，無所事事。（○）</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70.</w:t>
      </w:r>
      <w:r>
        <w:rPr>
          <w:rFonts w:ascii="華康標楷體" w:eastAsia="華康標楷體" w:cs="華康標楷體" w:hint="eastAsia"/>
          <w:kern w:val="2"/>
          <w:sz w:val="24"/>
          <w:szCs w:val="24"/>
        </w:rPr>
        <w:t>保羅寫腓利門書，是希望腓利門能重新接納（　　　　），不紀念以前所犯的過錯。（阿尼西母）</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71.</w:t>
      </w:r>
      <w:r>
        <w:rPr>
          <w:rFonts w:ascii="華康標楷體" w:eastAsia="華康標楷體" w:cs="華康標楷體" w:hint="eastAsia"/>
          <w:kern w:val="2"/>
          <w:sz w:val="24"/>
          <w:szCs w:val="24"/>
        </w:rPr>
        <w:t>「弟兄們，你們蒙召是要得（　　），只是不可將你們的自由，當作放縱情慾的機會，總要用（　　）互相服事。」（自由）（愛心）</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72.</w:t>
      </w:r>
      <w:r>
        <w:rPr>
          <w:rFonts w:ascii="華康標楷體" w:eastAsia="華康標楷體" w:cs="華康標楷體" w:hint="eastAsia"/>
          <w:kern w:val="2"/>
          <w:sz w:val="24"/>
          <w:szCs w:val="24"/>
        </w:rPr>
        <w:t>如今常存的有（　）、有（　）、有（　），這三樣，其中最大的是愛。（信）（望）（愛）</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73.</w:t>
      </w:r>
      <w:r>
        <w:rPr>
          <w:rFonts w:ascii="華康標楷體" w:eastAsia="華康標楷體" w:cs="華康標楷體" w:hint="eastAsia"/>
          <w:kern w:val="2"/>
          <w:sz w:val="24"/>
          <w:szCs w:val="24"/>
        </w:rPr>
        <w:t>「在（　　）中要喜樂，在患難中要（　　），禱告要恆切。」（指望）（忍耐）</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74.</w:t>
      </w:r>
      <w:r>
        <w:rPr>
          <w:rFonts w:ascii="華康標楷體" w:eastAsia="華康標楷體" w:cs="華康標楷體" w:hint="eastAsia"/>
          <w:kern w:val="2"/>
          <w:sz w:val="24"/>
          <w:szCs w:val="24"/>
        </w:rPr>
        <w:t>罪是從一人入了世界，死又是從罪來的。請問「一人」是指那個人？（亞當）</w:t>
      </w:r>
    </w:p>
    <w:p w:rsidR="00D93B53" w:rsidRDefault="00D93B53">
      <w:pPr>
        <w:tabs>
          <w:tab w:val="left" w:pos="4140"/>
        </w:tabs>
        <w:autoSpaceDE/>
        <w:autoSpaceDN/>
        <w:adjustRightInd/>
        <w:spacing w:line="380" w:lineRule="exact"/>
        <w:ind w:left="360" w:hangingChars="150" w:hanging="360"/>
        <w:rPr>
          <w:rFonts w:ascii="華康標楷體" w:eastAsia="華康標楷體"/>
          <w:kern w:val="2"/>
          <w:sz w:val="24"/>
          <w:szCs w:val="24"/>
        </w:rPr>
      </w:pPr>
      <w:r>
        <w:rPr>
          <w:rFonts w:ascii="華康標楷體" w:eastAsia="華康標楷體" w:cs="華康標楷體"/>
          <w:kern w:val="2"/>
          <w:sz w:val="24"/>
          <w:szCs w:val="24"/>
        </w:rPr>
        <w:t>75.</w:t>
      </w:r>
      <w:r>
        <w:rPr>
          <w:rFonts w:ascii="華康標楷體" w:eastAsia="華康標楷體" w:cs="華康標楷體" w:hint="eastAsia"/>
          <w:kern w:val="2"/>
          <w:sz w:val="24"/>
          <w:szCs w:val="24"/>
        </w:rPr>
        <w:t>「</w:t>
      </w:r>
      <w:r>
        <w:rPr>
          <w:rFonts w:ascii="華康標楷體" w:eastAsia="華康標楷體"/>
          <w:kern w:val="2"/>
          <w:sz w:val="24"/>
          <w:szCs w:val="24"/>
        </w:rPr>
        <w:t>……</w:t>
      </w:r>
      <w:r>
        <w:rPr>
          <w:rFonts w:ascii="華康標楷體" w:eastAsia="華康標楷體" w:cs="華康標楷體" w:hint="eastAsia"/>
          <w:kern w:val="2"/>
          <w:sz w:val="24"/>
          <w:szCs w:val="24"/>
        </w:rPr>
        <w:t>，我以神的慈悲勸你們，將身體獻上，當作（　　），是聖潔的，是神所喜悅的。你們如此事奉，乃是（　　　　）的。」（活祭）（理所當然）</w:t>
      </w:r>
    </w:p>
    <w:p w:rsidR="00D93B53" w:rsidRDefault="00D93B53">
      <w:pPr>
        <w:autoSpaceDE/>
        <w:autoSpaceDN/>
        <w:adjustRightInd/>
        <w:spacing w:line="380" w:lineRule="exact"/>
        <w:ind w:left="360" w:hangingChars="150" w:hanging="360"/>
        <w:rPr>
          <w:rFonts w:ascii="華康細明體" w:eastAsia="華康細明體"/>
          <w:kern w:val="2"/>
          <w:sz w:val="24"/>
          <w:szCs w:val="24"/>
        </w:rPr>
      </w:pPr>
    </w:p>
    <w:p w:rsidR="00D93B53" w:rsidRDefault="00D93B53">
      <w:pPr>
        <w:autoSpaceDE/>
        <w:autoSpaceDN/>
        <w:adjustRightInd/>
        <w:spacing w:line="380" w:lineRule="exact"/>
        <w:ind w:left="360" w:hangingChars="150" w:hanging="360"/>
        <w:rPr>
          <w:rFonts w:ascii="華康細明體" w:eastAsia="華康細明體"/>
          <w:kern w:val="2"/>
          <w:sz w:val="24"/>
          <w:szCs w:val="24"/>
        </w:rPr>
      </w:pPr>
    </w:p>
    <w:p w:rsidR="00D93B53" w:rsidRDefault="00D93B53">
      <w:pPr>
        <w:autoSpaceDE/>
        <w:autoSpaceDN/>
        <w:adjustRightInd/>
        <w:spacing w:line="380" w:lineRule="exact"/>
        <w:ind w:left="360" w:hangingChars="150" w:hanging="360"/>
        <w:rPr>
          <w:rFonts w:ascii="華康細明體" w:eastAsia="華康細明體"/>
          <w:kern w:val="2"/>
          <w:sz w:val="24"/>
          <w:szCs w:val="24"/>
        </w:rPr>
        <w:sectPr w:rsidR="00D93B53">
          <w:headerReference w:type="default" r:id="rId60"/>
          <w:pgSz w:w="8222" w:h="11624" w:code="8"/>
          <w:pgMar w:top="567" w:right="1134" w:bottom="567" w:left="1134" w:header="567" w:footer="567" w:gutter="0"/>
          <w:cols w:space="720"/>
          <w:noEndnote/>
        </w:sect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第三學年第一季</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中級班教學參考資料</w:t>
      </w:r>
    </w:p>
    <w:p w:rsidR="00D93B53" w:rsidRDefault="00D93B53">
      <w:pPr>
        <w:spacing w:line="300" w:lineRule="exact"/>
        <w:jc w:val="center"/>
        <w:textDirection w:val="tbRlV"/>
        <w:textAlignment w:val="bottom"/>
        <w:rPr>
          <w:rFonts w:ascii="華康彩帶體" w:eastAsia="華康彩帶體" w:hAnsi="標楷體"/>
          <w:sz w:val="18"/>
          <w:szCs w:val="18"/>
        </w:rPr>
      </w:pPr>
      <w:r>
        <w:rPr>
          <w:rFonts w:ascii="華康彩帶體" w:eastAsia="華康彩帶體" w:hAnsi="標楷體" w:cs="華康彩帶體" w:hint="eastAsia"/>
          <w:sz w:val="18"/>
          <w:szCs w:val="18"/>
        </w:rPr>
        <w:t>保羅的書信</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出版者：教牧處教材委員會</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編著者：青聚教材編審小組</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發行者：真耶穌教會台灣總會</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地址：</w:t>
      </w:r>
      <w:r>
        <w:rPr>
          <w:rFonts w:ascii="標楷體" w:eastAsia="標楷體" w:hAnsi="標楷體" w:cs="標楷體"/>
          <w:sz w:val="18"/>
          <w:szCs w:val="18"/>
        </w:rPr>
        <w:t>40673</w:t>
      </w:r>
      <w:r>
        <w:rPr>
          <w:rFonts w:ascii="標楷體" w:eastAsia="標楷體" w:hAnsi="標楷體" w:cs="標楷體" w:hint="eastAsia"/>
          <w:sz w:val="18"/>
          <w:szCs w:val="18"/>
        </w:rPr>
        <w:t xml:space="preserve">　台中市北屯區松竹路二段</w:t>
      </w:r>
      <w:r>
        <w:rPr>
          <w:rFonts w:ascii="標楷體" w:eastAsia="標楷體" w:hAnsi="標楷體" w:cs="標楷體"/>
          <w:sz w:val="18"/>
          <w:szCs w:val="18"/>
        </w:rPr>
        <w:t>180</w:t>
      </w:r>
      <w:r>
        <w:rPr>
          <w:rFonts w:ascii="標楷體" w:eastAsia="標楷體" w:hAnsi="標楷體" w:cs="標楷體" w:hint="eastAsia"/>
          <w:sz w:val="18"/>
          <w:szCs w:val="18"/>
        </w:rPr>
        <w:t>號</w:t>
      </w:r>
    </w:p>
    <w:p w:rsidR="00D93B53" w:rsidRDefault="00D93B53">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hint="eastAsia"/>
          <w:sz w:val="18"/>
          <w:szCs w:val="18"/>
        </w:rPr>
        <w:t>電話：（</w:t>
      </w:r>
      <w:r>
        <w:rPr>
          <w:rFonts w:ascii="標楷體" w:eastAsia="標楷體" w:hAnsi="標楷體" w:cs="標楷體"/>
          <w:sz w:val="18"/>
          <w:szCs w:val="18"/>
        </w:rPr>
        <w:t>04</w:t>
      </w:r>
      <w:r>
        <w:rPr>
          <w:rFonts w:ascii="標楷體" w:eastAsia="標楷體" w:hAnsi="標楷體" w:cs="標楷體" w:hint="eastAsia"/>
          <w:sz w:val="18"/>
          <w:szCs w:val="18"/>
        </w:rPr>
        <w:t>）</w:t>
      </w:r>
      <w:r>
        <w:rPr>
          <w:rFonts w:ascii="標楷體" w:eastAsia="標楷體" w:hAnsi="標楷體" w:cs="標楷體"/>
          <w:sz w:val="18"/>
          <w:szCs w:val="18"/>
        </w:rPr>
        <w:t>22436960</w:t>
      </w:r>
    </w:p>
    <w:p w:rsidR="00D93B53" w:rsidRDefault="00D93B53">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hint="eastAsia"/>
          <w:sz w:val="18"/>
          <w:szCs w:val="18"/>
        </w:rPr>
        <w:t>郵撥帳號：</w:t>
      </w:r>
      <w:r>
        <w:rPr>
          <w:rFonts w:ascii="標楷體" w:eastAsia="標楷體" w:hAnsi="標楷體" w:cs="標楷體"/>
          <w:sz w:val="18"/>
          <w:szCs w:val="18"/>
        </w:rPr>
        <w:t>0020126</w:t>
      </w:r>
      <w:r>
        <w:rPr>
          <w:rFonts w:ascii="標楷體" w:eastAsia="標楷體" w:hAnsi="標楷體" w:cs="標楷體" w:hint="eastAsia"/>
          <w:sz w:val="18"/>
          <w:szCs w:val="18"/>
        </w:rPr>
        <w:t>～</w:t>
      </w:r>
      <w:r>
        <w:rPr>
          <w:rFonts w:ascii="標楷體" w:eastAsia="標楷體" w:hAnsi="標楷體" w:cs="標楷體"/>
          <w:sz w:val="18"/>
          <w:szCs w:val="18"/>
        </w:rPr>
        <w:t>1</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承印者：哲興印刷事業有限公司</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sz w:val="18"/>
          <w:szCs w:val="18"/>
        </w:rPr>
        <w:t>1989</w:t>
      </w:r>
      <w:r>
        <w:rPr>
          <w:rFonts w:ascii="標楷體" w:eastAsia="標楷體" w:hAnsi="標楷體" w:cs="標楷體" w:hint="eastAsia"/>
          <w:sz w:val="18"/>
          <w:szCs w:val="18"/>
        </w:rPr>
        <w:t>年</w:t>
      </w:r>
      <w:r>
        <w:rPr>
          <w:rFonts w:ascii="標楷體" w:eastAsia="標楷體" w:hAnsi="標楷體" w:cs="標楷體"/>
          <w:sz w:val="18"/>
          <w:szCs w:val="18"/>
        </w:rPr>
        <w:t>7</w:t>
      </w:r>
      <w:r>
        <w:rPr>
          <w:rFonts w:ascii="標楷體" w:eastAsia="標楷體" w:hAnsi="標楷體" w:cs="標楷體" w:hint="eastAsia"/>
          <w:sz w:val="18"/>
          <w:szCs w:val="18"/>
        </w:rPr>
        <w:t>月初版</w:t>
      </w:r>
    </w:p>
    <w:p w:rsidR="00D93B53" w:rsidRDefault="00D93B53">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sz w:val="18"/>
          <w:szCs w:val="18"/>
        </w:rPr>
        <w:t>2007</w:t>
      </w:r>
      <w:r>
        <w:rPr>
          <w:rFonts w:ascii="標楷體" w:eastAsia="標楷體" w:hAnsi="標楷體" w:cs="標楷體" w:hint="eastAsia"/>
          <w:sz w:val="18"/>
          <w:szCs w:val="18"/>
        </w:rPr>
        <w:t>年</w:t>
      </w:r>
      <w:r>
        <w:rPr>
          <w:rFonts w:ascii="標楷體" w:eastAsia="標楷體" w:hAnsi="標楷體" w:cs="標楷體"/>
          <w:sz w:val="18"/>
          <w:szCs w:val="18"/>
        </w:rPr>
        <w:t>7</w:t>
      </w:r>
      <w:r>
        <w:rPr>
          <w:rFonts w:ascii="標楷體" w:eastAsia="標楷體" w:hAnsi="標楷體" w:cs="標楷體" w:hint="eastAsia"/>
          <w:sz w:val="18"/>
          <w:szCs w:val="18"/>
        </w:rPr>
        <w:t>月再版</w:t>
      </w:r>
    </w:p>
    <w:p w:rsidR="00D93B53" w:rsidRDefault="00D93B53">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sz w:val="18"/>
          <w:szCs w:val="18"/>
        </w:rPr>
        <w:t>*</w:t>
      </w:r>
      <w:r>
        <w:rPr>
          <w:rFonts w:ascii="標楷體" w:eastAsia="標楷體" w:hAnsi="標楷體" w:cs="標楷體" w:hint="eastAsia"/>
          <w:sz w:val="18"/>
          <w:szCs w:val="18"/>
        </w:rPr>
        <w:t>翻印需經許可</w:t>
      </w:r>
      <w:r>
        <w:rPr>
          <w:rFonts w:ascii="標楷體" w:eastAsia="標楷體" w:hAnsi="標楷體" w:cs="標楷體"/>
          <w:sz w:val="18"/>
          <w:szCs w:val="18"/>
        </w:rPr>
        <w:t>*</w:t>
      </w:r>
    </w:p>
    <w:p w:rsidR="00D93B53" w:rsidRDefault="00D93B53">
      <w:pPr>
        <w:autoSpaceDE/>
        <w:autoSpaceDN/>
        <w:adjustRightInd/>
        <w:spacing w:line="384" w:lineRule="exact"/>
        <w:ind w:firstLine="436"/>
        <w:jc w:val="both"/>
        <w:rPr>
          <w:rFonts w:eastAsia="華康標楷體"/>
          <w:kern w:val="2"/>
          <w:sz w:val="24"/>
          <w:szCs w:val="24"/>
        </w:rPr>
      </w:pPr>
    </w:p>
    <w:sectPr w:rsidR="00D93B53">
      <w:headerReference w:type="default" r:id="rId61"/>
      <w:footerReference w:type="default" r:id="rId62"/>
      <w:pgSz w:w="8222" w:h="11624" w:code="1"/>
      <w:pgMar w:top="567" w:right="1134" w:bottom="567"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3B53" w:rsidRDefault="00D93B53">
      <w:r>
        <w:separator/>
      </w:r>
    </w:p>
  </w:endnote>
  <w:endnote w:type="continuationSeparator" w:id="0">
    <w:p w:rsidR="00D93B53" w:rsidRDefault="00D9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儷中宋">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正顏楷體W5">
    <w:altName w:val="微軟正黑體"/>
    <w:charset w:val="88"/>
    <w:family w:val="script"/>
    <w:pitch w:val="fixed"/>
    <w:sig w:usb0="80000001" w:usb1="28091800" w:usb2="00000016" w:usb3="00000000" w:csb0="00100000" w:csb1="00000000"/>
  </w:font>
  <w:font w:name="華康標楷體">
    <w:altName w:val="微軟正黑體"/>
    <w:charset w:val="88"/>
    <w:family w:val="script"/>
    <w:pitch w:val="fixed"/>
    <w:sig w:usb0="80000001" w:usb1="28091800" w:usb2="00000016" w:usb3="00000000" w:csb0="00100000" w:csb1="00000000"/>
  </w:font>
  <w:font w:name="華康彩帶體">
    <w:altName w:val="新細明體"/>
    <w:charset w:val="88"/>
    <w:family w:val="decorative"/>
    <w:pitch w:val="fixed"/>
    <w:sig w:usb0="80000001" w:usb1="28091800" w:usb2="00000016" w:usb3="00000000" w:csb0="00100000" w:csb1="00000000"/>
  </w:font>
  <w:font w:name="華康POP1體W7">
    <w:altName w:val="新細明體"/>
    <w:charset w:val="88"/>
    <w:family w:val="decorative"/>
    <w:pitch w:val="fixed"/>
    <w:sig w:usb0="80000001" w:usb1="28091800" w:usb2="00000016" w:usb3="00000000" w:csb0="00100000" w:csb1="00000000"/>
  </w:font>
  <w:font w:name="華康抖抖體W5">
    <w:altName w:val="微軟正黑體"/>
    <w:charset w:val="88"/>
    <w:family w:val="decorative"/>
    <w:pitch w:val="fixed"/>
    <w:sig w:usb0="80000001" w:usb1="28091800" w:usb2="00000016" w:usb3="00000000" w:csb0="00100000" w:csb1="00000000"/>
  </w:font>
  <w:font w:name="華康鐵線龍門W3">
    <w:altName w:val="微軟正黑體"/>
    <w:charset w:val="88"/>
    <w:family w:val="script"/>
    <w:pitch w:val="fixed"/>
    <w:sig w:usb0="80000001" w:usb1="28091800" w:usb2="00000016" w:usb3="00000000" w:csb0="00100000" w:csb1="00000000"/>
  </w:font>
  <w:font w:name="華康儷中黑">
    <w:altName w:val="微軟正黑體"/>
    <w:charset w:val="88"/>
    <w:family w:val="modern"/>
    <w:pitch w:val="fixed"/>
    <w:sig w:usb0="80000001" w:usb1="28091800" w:usb2="00000016" w:usb3="00000000" w:csb0="00100000" w:csb1="00000000"/>
  </w:font>
  <w:font w:name="華康中明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GungsuhChe">
    <w:charset w:val="81"/>
    <w:family w:val="modern"/>
    <w:pitch w:val="fixed"/>
    <w:sig w:usb0="B00002AF" w:usb1="69D77CFB" w:usb2="00000030" w:usb3="00000000" w:csb0="0008009F" w:csb1="00000000"/>
  </w:font>
  <w:font w:name="Wingdings 2">
    <w:charset w:val="02"/>
    <w:family w:val="decorative"/>
    <w:pitch w:val="variable"/>
    <w:sig w:usb0="00000000" w:usb1="10000000" w:usb2="00000000" w:usb3="00000000" w:csb0="80000000" w:csb1="00000000"/>
  </w:font>
  <w:font w:name="華康粗明體">
    <w:altName w:val="微軟正黑體"/>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華康細明體">
    <w:altName w:val="微軟正黑體"/>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spacing w:afterLines="50" w:after="120"/>
      <w:ind w:right="4"/>
      <w:jc w:val="center"/>
      <w:rPr>
        <w:rFonts w:ascii="華康正顏楷體W5" w:eastAsia="華康正顏楷體W5"/>
        <w:sz w:val="16"/>
        <w:szCs w:val="16"/>
      </w:rPr>
    </w:pPr>
  </w:p>
  <w:p w:rsidR="00D93B53" w:rsidRDefault="00D93B53" w:rsidP="00713667">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保羅的書信</w:t>
    </w:r>
    <w:r>
      <w:rPr>
        <w:rFonts w:ascii="華康正顏楷體W5" w:eastAsia="華康正顏楷體W5" w:cs="華康正顏楷體W5"/>
        <w:sz w:val="16"/>
        <w:szCs w:val="16"/>
      </w:rPr>
      <w:t xml:space="preserve"> </w:t>
    </w:r>
    <w:r>
      <w:rPr>
        <w:rFonts w:ascii="華康正顏楷體W5" w:eastAsia="華康正顏楷體W5" w:cs="華康正顏楷體W5"/>
        <w:sz w:val="16"/>
        <w:szCs w:val="16"/>
      </w:rPr>
      <w:fldChar w:fldCharType="begin"/>
    </w:r>
    <w:r>
      <w:rPr>
        <w:rFonts w:ascii="華康正顏楷體W5" w:eastAsia="華康正顏楷體W5" w:cs="華康正顏楷體W5"/>
        <w:sz w:val="16"/>
        <w:szCs w:val="16"/>
      </w:rPr>
      <w:instrText xml:space="preserve"> PAGE </w:instrText>
    </w:r>
    <w:r>
      <w:rPr>
        <w:rFonts w:ascii="華康正顏楷體W5" w:eastAsia="華康正顏楷體W5" w:cs="華康正顏楷體W5"/>
        <w:sz w:val="16"/>
        <w:szCs w:val="16"/>
      </w:rPr>
      <w:fldChar w:fldCharType="separate"/>
    </w:r>
    <w:r w:rsidR="00713667">
      <w:rPr>
        <w:rFonts w:ascii="華康正顏楷體W5" w:eastAsia="華康正顏楷體W5" w:cs="華康正顏楷體W5"/>
        <w:noProof/>
        <w:sz w:val="16"/>
        <w:szCs w:val="16"/>
      </w:rPr>
      <w:t>1</w:t>
    </w:r>
    <w:r>
      <w:rPr>
        <w:rFonts w:ascii="華康正顏楷體W5" w:eastAsia="華康正顏楷體W5" w:cs="華康正顏楷體W5"/>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3"/>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3B53" w:rsidRDefault="00D93B53">
      <w:r>
        <w:separator/>
      </w:r>
    </w:p>
  </w:footnote>
  <w:footnote w:type="continuationSeparator" w:id="0">
    <w:p w:rsidR="00D93B53" w:rsidRDefault="00D93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序</w:t>
    </w:r>
  </w:p>
  <w:p w:rsidR="00D93B53" w:rsidRDefault="00D93B53">
    <w:pPr>
      <w:pStyle w:val="a6"/>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第八課</w:t>
    </w:r>
  </w:p>
  <w:p w:rsidR="00D93B53" w:rsidRDefault="00D93B53">
    <w:pPr>
      <w:pStyle w:val="a6"/>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第九課</w:t>
    </w:r>
  </w:p>
  <w:p w:rsidR="00D93B53" w:rsidRDefault="00D93B53">
    <w:pPr>
      <w:pStyle w:val="a6"/>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第十課</w:t>
    </w:r>
  </w:p>
  <w:p w:rsidR="00D93B53" w:rsidRDefault="00D93B53">
    <w:pPr>
      <w:pStyle w:val="a6"/>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第十一課</w:t>
    </w:r>
  </w:p>
  <w:p w:rsidR="00D93B53" w:rsidRDefault="00D93B53">
    <w:pPr>
      <w:pStyle w:val="a6"/>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第十二課</w:t>
    </w:r>
  </w:p>
  <w:p w:rsidR="00D93B53" w:rsidRDefault="00D93B53">
    <w:pPr>
      <w:pStyle w:val="a6"/>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p>
  <w:p w:rsidR="00D93B53" w:rsidRDefault="00D93B53">
    <w:pPr>
      <w:pStyle w:val="a6"/>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序</w:t>
    </w:r>
  </w:p>
  <w:p w:rsidR="00D93B53" w:rsidRDefault="00D93B53">
    <w:pPr>
      <w:pStyle w:val="a6"/>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目錄</w:t>
    </w:r>
  </w:p>
  <w:p w:rsidR="00D93B53" w:rsidRDefault="00D93B53">
    <w:pPr>
      <w:pStyle w:val="a6"/>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活動一</w:t>
    </w:r>
  </w:p>
  <w:p w:rsidR="00D93B53" w:rsidRDefault="00D93B53">
    <w:pPr>
      <w:pStyle w:val="a6"/>
      <w:rPr>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活動二</w:t>
    </w:r>
  </w:p>
  <w:p w:rsidR="00D93B53" w:rsidRDefault="00D93B53">
    <w:pPr>
      <w:pStyle w:val="a6"/>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目錄</w:t>
    </w:r>
  </w:p>
  <w:p w:rsidR="00D93B53" w:rsidRDefault="00D93B53">
    <w:pPr>
      <w:pStyle w:val="a6"/>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活動三</w:t>
    </w:r>
  </w:p>
  <w:p w:rsidR="00D93B53" w:rsidRDefault="00D93B53">
    <w:pPr>
      <w:pStyle w:val="a6"/>
      <w:rPr>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活動四</w:t>
    </w:r>
  </w:p>
  <w:p w:rsidR="00D93B53" w:rsidRDefault="00D93B53">
    <w:pPr>
      <w:pStyle w:val="a6"/>
      <w:rPr>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活動五</w:t>
    </w:r>
  </w:p>
  <w:p w:rsidR="00D93B53" w:rsidRDefault="00D93B53">
    <w:pPr>
      <w:pStyle w:val="a6"/>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活動六</w:t>
    </w:r>
  </w:p>
  <w:p w:rsidR="00D93B53" w:rsidRDefault="00D93B53">
    <w:pPr>
      <w:pStyle w:val="a6"/>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活動七</w:t>
    </w:r>
  </w:p>
  <w:p w:rsidR="00D93B53" w:rsidRDefault="00D93B53">
    <w:pPr>
      <w:pStyle w:val="a6"/>
      <w:rPr>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活動八</w:t>
    </w:r>
  </w:p>
  <w:p w:rsidR="00D93B53" w:rsidRDefault="00D93B53">
    <w:pPr>
      <w:pStyle w:val="a6"/>
      <w:rPr>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活動九</w:t>
    </w:r>
  </w:p>
  <w:p w:rsidR="00D93B53" w:rsidRDefault="00D93B53">
    <w:pPr>
      <w:pStyle w:val="a6"/>
      <w:rPr>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w:t>
    </w:r>
  </w:p>
  <w:p w:rsidR="00D93B53" w:rsidRDefault="00D93B53">
    <w:pPr>
      <w:pStyle w:val="a6"/>
      <w:rPr>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活動十一</w:t>
    </w:r>
  </w:p>
  <w:p w:rsidR="00D93B53" w:rsidRDefault="00D93B53">
    <w:pPr>
      <w:pStyle w:val="a6"/>
      <w:rPr>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活動十二</w:t>
    </w:r>
  </w:p>
  <w:p w:rsidR="00D93B53" w:rsidRDefault="00D93B53">
    <w:pPr>
      <w:pStyle w:val="a6"/>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第一課</w:t>
    </w:r>
  </w:p>
  <w:p w:rsidR="00D93B53" w:rsidRDefault="00D93B53">
    <w:pPr>
      <w:pStyle w:val="a6"/>
      <w:rPr>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活動十三</w:t>
    </w:r>
  </w:p>
  <w:p w:rsidR="00D93B53" w:rsidRDefault="00D93B53">
    <w:pPr>
      <w:pStyle w:val="a6"/>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活動十四</w:t>
    </w:r>
  </w:p>
  <w:p w:rsidR="00D93B53" w:rsidRDefault="00D93B53">
    <w:pPr>
      <w:pStyle w:val="a6"/>
      <w:rPr>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活動十五</w:t>
    </w:r>
  </w:p>
  <w:p w:rsidR="00D93B53" w:rsidRDefault="00D93B53">
    <w:pPr>
      <w:pStyle w:val="a6"/>
      <w:rPr>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活動十六</w:t>
    </w:r>
  </w:p>
  <w:p w:rsidR="00D93B53" w:rsidRDefault="00D93B53">
    <w:pPr>
      <w:pStyle w:val="a6"/>
      <w:rPr>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spacing w:afterLines="50" w:after="120"/>
      <w:ind w:right="4"/>
      <w:jc w:val="center"/>
      <w:rPr>
        <w:rFonts w:ascii="華康正顏楷體W5" w:eastAsia="華康正顏楷體W5"/>
        <w:sz w:val="16"/>
        <w:szCs w:val="16"/>
      </w:rPr>
    </w:pPr>
  </w:p>
  <w:p w:rsidR="00D93B53" w:rsidRDefault="00D93B53">
    <w:pPr>
      <w:pStyle w:val="a6"/>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第二課</w:t>
    </w:r>
  </w:p>
  <w:p w:rsidR="00D93B53" w:rsidRDefault="00D93B53">
    <w:pPr>
      <w:pStyle w:val="a6"/>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第三課</w:t>
    </w:r>
  </w:p>
  <w:p w:rsidR="00D93B53" w:rsidRDefault="00D93B53">
    <w:pPr>
      <w:pStyle w:val="a6"/>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第四課</w:t>
    </w:r>
  </w:p>
  <w:p w:rsidR="00D93B53" w:rsidRDefault="00D93B53">
    <w:pPr>
      <w:pStyle w:val="a6"/>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第五課</w:t>
    </w:r>
  </w:p>
  <w:p w:rsidR="00D93B53" w:rsidRDefault="00D93B53">
    <w:pPr>
      <w:pStyle w:val="a6"/>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第六課</w:t>
    </w:r>
  </w:p>
  <w:p w:rsidR="00D93B53" w:rsidRDefault="00D93B53">
    <w:pPr>
      <w:pStyle w:val="a6"/>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3B53" w:rsidRDefault="00D93B53">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3-1</w:t>
    </w:r>
    <w:r>
      <w:rPr>
        <w:rFonts w:ascii="華康正顏楷體W5" w:eastAsia="華康正顏楷體W5" w:cs="華康正顏楷體W5" w:hint="eastAsia"/>
        <w:sz w:val="16"/>
        <w:szCs w:val="16"/>
        <w:u w:val="single"/>
      </w:rPr>
      <w:t>教學參考資料</w:t>
    </w:r>
  </w:p>
  <w:p w:rsidR="00D93B53" w:rsidRDefault="00D93B5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第七課</w:t>
    </w:r>
  </w:p>
  <w:p w:rsidR="00D93B53" w:rsidRDefault="00D93B53">
    <w:pPr>
      <w:pStyle w:val="a6"/>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D4036"/>
    <w:multiLevelType w:val="hybridMultilevel"/>
    <w:tmpl w:val="CE40071A"/>
    <w:lvl w:ilvl="0" w:tplc="7584B492">
      <w:start w:val="1"/>
      <w:numFmt w:val="taiwaneseCountingThousand"/>
      <w:lvlText w:val="%1、"/>
      <w:lvlJc w:val="left"/>
      <w:pPr>
        <w:tabs>
          <w:tab w:val="num" w:pos="444"/>
        </w:tabs>
        <w:ind w:left="444" w:hanging="360"/>
      </w:pPr>
      <w:rPr>
        <w:rFonts w:hint="default"/>
      </w:rPr>
    </w:lvl>
    <w:lvl w:ilvl="1" w:tplc="04090019">
      <w:start w:val="1"/>
      <w:numFmt w:val="ideographTraditional"/>
      <w:lvlText w:val="%2、"/>
      <w:lvlJc w:val="left"/>
      <w:pPr>
        <w:tabs>
          <w:tab w:val="num" w:pos="1044"/>
        </w:tabs>
        <w:ind w:left="1044" w:hanging="480"/>
      </w:pPr>
    </w:lvl>
    <w:lvl w:ilvl="2" w:tplc="0409001B">
      <w:start w:val="1"/>
      <w:numFmt w:val="lowerRoman"/>
      <w:lvlText w:val="%3."/>
      <w:lvlJc w:val="right"/>
      <w:pPr>
        <w:tabs>
          <w:tab w:val="num" w:pos="1524"/>
        </w:tabs>
        <w:ind w:left="1524" w:hanging="480"/>
      </w:pPr>
    </w:lvl>
    <w:lvl w:ilvl="3" w:tplc="0409000F">
      <w:start w:val="1"/>
      <w:numFmt w:val="decimal"/>
      <w:lvlText w:val="%4."/>
      <w:lvlJc w:val="left"/>
      <w:pPr>
        <w:tabs>
          <w:tab w:val="num" w:pos="2004"/>
        </w:tabs>
        <w:ind w:left="2004" w:hanging="480"/>
      </w:pPr>
    </w:lvl>
    <w:lvl w:ilvl="4" w:tplc="04090019">
      <w:start w:val="1"/>
      <w:numFmt w:val="ideographTraditional"/>
      <w:lvlText w:val="%5、"/>
      <w:lvlJc w:val="left"/>
      <w:pPr>
        <w:tabs>
          <w:tab w:val="num" w:pos="2484"/>
        </w:tabs>
        <w:ind w:left="2484" w:hanging="480"/>
      </w:pPr>
    </w:lvl>
    <w:lvl w:ilvl="5" w:tplc="0409001B">
      <w:start w:val="1"/>
      <w:numFmt w:val="lowerRoman"/>
      <w:lvlText w:val="%6."/>
      <w:lvlJc w:val="right"/>
      <w:pPr>
        <w:tabs>
          <w:tab w:val="num" w:pos="2964"/>
        </w:tabs>
        <w:ind w:left="2964" w:hanging="480"/>
      </w:pPr>
    </w:lvl>
    <w:lvl w:ilvl="6" w:tplc="0409000F">
      <w:start w:val="1"/>
      <w:numFmt w:val="decimal"/>
      <w:lvlText w:val="%7."/>
      <w:lvlJc w:val="left"/>
      <w:pPr>
        <w:tabs>
          <w:tab w:val="num" w:pos="3444"/>
        </w:tabs>
        <w:ind w:left="3444" w:hanging="480"/>
      </w:pPr>
    </w:lvl>
    <w:lvl w:ilvl="7" w:tplc="04090019">
      <w:start w:val="1"/>
      <w:numFmt w:val="ideographTraditional"/>
      <w:lvlText w:val="%8、"/>
      <w:lvlJc w:val="left"/>
      <w:pPr>
        <w:tabs>
          <w:tab w:val="num" w:pos="3924"/>
        </w:tabs>
        <w:ind w:left="3924" w:hanging="480"/>
      </w:pPr>
    </w:lvl>
    <w:lvl w:ilvl="8" w:tplc="0409001B">
      <w:start w:val="1"/>
      <w:numFmt w:val="lowerRoman"/>
      <w:lvlText w:val="%9."/>
      <w:lvlJc w:val="right"/>
      <w:pPr>
        <w:tabs>
          <w:tab w:val="num" w:pos="4404"/>
        </w:tabs>
        <w:ind w:left="4404" w:hanging="480"/>
      </w:pPr>
    </w:lvl>
  </w:abstractNum>
  <w:abstractNum w:abstractNumId="1" w15:restartNumberingAfterBreak="0">
    <w:nsid w:val="19C71EFC"/>
    <w:multiLevelType w:val="hybridMultilevel"/>
    <w:tmpl w:val="00EC94FA"/>
    <w:lvl w:ilvl="0" w:tplc="4FE219A4">
      <w:start w:val="2"/>
      <w:numFmt w:val="taiwaneseCountingThousand"/>
      <w:lvlText w:val="%1、"/>
      <w:lvlJc w:val="left"/>
      <w:pPr>
        <w:tabs>
          <w:tab w:val="num" w:pos="564"/>
        </w:tabs>
        <w:ind w:left="564" w:hanging="480"/>
      </w:pPr>
      <w:rPr>
        <w:rFonts w:hint="default"/>
      </w:rPr>
    </w:lvl>
    <w:lvl w:ilvl="1" w:tplc="04090019">
      <w:start w:val="1"/>
      <w:numFmt w:val="ideographTraditional"/>
      <w:lvlText w:val="%2、"/>
      <w:lvlJc w:val="left"/>
      <w:pPr>
        <w:tabs>
          <w:tab w:val="num" w:pos="1044"/>
        </w:tabs>
        <w:ind w:left="1044" w:hanging="480"/>
      </w:pPr>
    </w:lvl>
    <w:lvl w:ilvl="2" w:tplc="0409001B">
      <w:start w:val="1"/>
      <w:numFmt w:val="lowerRoman"/>
      <w:lvlText w:val="%3."/>
      <w:lvlJc w:val="right"/>
      <w:pPr>
        <w:tabs>
          <w:tab w:val="num" w:pos="1524"/>
        </w:tabs>
        <w:ind w:left="1524" w:hanging="480"/>
      </w:pPr>
    </w:lvl>
    <w:lvl w:ilvl="3" w:tplc="0409000F">
      <w:start w:val="1"/>
      <w:numFmt w:val="decimal"/>
      <w:lvlText w:val="%4."/>
      <w:lvlJc w:val="left"/>
      <w:pPr>
        <w:tabs>
          <w:tab w:val="num" w:pos="2004"/>
        </w:tabs>
        <w:ind w:left="2004" w:hanging="480"/>
      </w:pPr>
    </w:lvl>
    <w:lvl w:ilvl="4" w:tplc="04090019">
      <w:start w:val="1"/>
      <w:numFmt w:val="ideographTraditional"/>
      <w:lvlText w:val="%5、"/>
      <w:lvlJc w:val="left"/>
      <w:pPr>
        <w:tabs>
          <w:tab w:val="num" w:pos="2484"/>
        </w:tabs>
        <w:ind w:left="2484" w:hanging="480"/>
      </w:pPr>
    </w:lvl>
    <w:lvl w:ilvl="5" w:tplc="0409001B">
      <w:start w:val="1"/>
      <w:numFmt w:val="lowerRoman"/>
      <w:lvlText w:val="%6."/>
      <w:lvlJc w:val="right"/>
      <w:pPr>
        <w:tabs>
          <w:tab w:val="num" w:pos="2964"/>
        </w:tabs>
        <w:ind w:left="2964" w:hanging="480"/>
      </w:pPr>
    </w:lvl>
    <w:lvl w:ilvl="6" w:tplc="0409000F">
      <w:start w:val="1"/>
      <w:numFmt w:val="decimal"/>
      <w:lvlText w:val="%7."/>
      <w:lvlJc w:val="left"/>
      <w:pPr>
        <w:tabs>
          <w:tab w:val="num" w:pos="3444"/>
        </w:tabs>
        <w:ind w:left="3444" w:hanging="480"/>
      </w:pPr>
    </w:lvl>
    <w:lvl w:ilvl="7" w:tplc="04090019">
      <w:start w:val="1"/>
      <w:numFmt w:val="ideographTraditional"/>
      <w:lvlText w:val="%8、"/>
      <w:lvlJc w:val="left"/>
      <w:pPr>
        <w:tabs>
          <w:tab w:val="num" w:pos="3924"/>
        </w:tabs>
        <w:ind w:left="3924" w:hanging="480"/>
      </w:pPr>
    </w:lvl>
    <w:lvl w:ilvl="8" w:tplc="0409001B">
      <w:start w:val="1"/>
      <w:numFmt w:val="lowerRoman"/>
      <w:lvlText w:val="%9."/>
      <w:lvlJc w:val="right"/>
      <w:pPr>
        <w:tabs>
          <w:tab w:val="num" w:pos="4404"/>
        </w:tabs>
        <w:ind w:left="4404" w:hanging="480"/>
      </w:pPr>
    </w:lvl>
  </w:abstractNum>
  <w:abstractNum w:abstractNumId="2" w15:restartNumberingAfterBreak="0">
    <w:nsid w:val="22B0770D"/>
    <w:multiLevelType w:val="hybridMultilevel"/>
    <w:tmpl w:val="1E68DCAA"/>
    <w:lvl w:ilvl="0" w:tplc="E864EEFE">
      <w:start w:val="3"/>
      <w:numFmt w:val="taiwaneseCountingThousand"/>
      <w:lvlText w:val="%1、"/>
      <w:lvlJc w:val="left"/>
      <w:pPr>
        <w:tabs>
          <w:tab w:val="num" w:pos="564"/>
        </w:tabs>
        <w:ind w:left="564" w:hanging="480"/>
      </w:pPr>
      <w:rPr>
        <w:rFonts w:hint="default"/>
      </w:rPr>
    </w:lvl>
    <w:lvl w:ilvl="1" w:tplc="04090019">
      <w:start w:val="1"/>
      <w:numFmt w:val="ideographTraditional"/>
      <w:lvlText w:val="%2、"/>
      <w:lvlJc w:val="left"/>
      <w:pPr>
        <w:tabs>
          <w:tab w:val="num" w:pos="1044"/>
        </w:tabs>
        <w:ind w:left="1044" w:hanging="480"/>
      </w:pPr>
    </w:lvl>
    <w:lvl w:ilvl="2" w:tplc="0409001B">
      <w:start w:val="1"/>
      <w:numFmt w:val="lowerRoman"/>
      <w:lvlText w:val="%3."/>
      <w:lvlJc w:val="right"/>
      <w:pPr>
        <w:tabs>
          <w:tab w:val="num" w:pos="1524"/>
        </w:tabs>
        <w:ind w:left="1524" w:hanging="480"/>
      </w:pPr>
    </w:lvl>
    <w:lvl w:ilvl="3" w:tplc="0409000F">
      <w:start w:val="1"/>
      <w:numFmt w:val="decimal"/>
      <w:lvlText w:val="%4."/>
      <w:lvlJc w:val="left"/>
      <w:pPr>
        <w:tabs>
          <w:tab w:val="num" w:pos="2004"/>
        </w:tabs>
        <w:ind w:left="2004" w:hanging="480"/>
      </w:pPr>
    </w:lvl>
    <w:lvl w:ilvl="4" w:tplc="04090019">
      <w:start w:val="1"/>
      <w:numFmt w:val="ideographTraditional"/>
      <w:lvlText w:val="%5、"/>
      <w:lvlJc w:val="left"/>
      <w:pPr>
        <w:tabs>
          <w:tab w:val="num" w:pos="2484"/>
        </w:tabs>
        <w:ind w:left="2484" w:hanging="480"/>
      </w:pPr>
    </w:lvl>
    <w:lvl w:ilvl="5" w:tplc="0409001B">
      <w:start w:val="1"/>
      <w:numFmt w:val="lowerRoman"/>
      <w:lvlText w:val="%6."/>
      <w:lvlJc w:val="right"/>
      <w:pPr>
        <w:tabs>
          <w:tab w:val="num" w:pos="2964"/>
        </w:tabs>
        <w:ind w:left="2964" w:hanging="480"/>
      </w:pPr>
    </w:lvl>
    <w:lvl w:ilvl="6" w:tplc="0409000F">
      <w:start w:val="1"/>
      <w:numFmt w:val="decimal"/>
      <w:lvlText w:val="%7."/>
      <w:lvlJc w:val="left"/>
      <w:pPr>
        <w:tabs>
          <w:tab w:val="num" w:pos="3444"/>
        </w:tabs>
        <w:ind w:left="3444" w:hanging="480"/>
      </w:pPr>
    </w:lvl>
    <w:lvl w:ilvl="7" w:tplc="04090019">
      <w:start w:val="1"/>
      <w:numFmt w:val="ideographTraditional"/>
      <w:lvlText w:val="%8、"/>
      <w:lvlJc w:val="left"/>
      <w:pPr>
        <w:tabs>
          <w:tab w:val="num" w:pos="3924"/>
        </w:tabs>
        <w:ind w:left="3924" w:hanging="480"/>
      </w:pPr>
    </w:lvl>
    <w:lvl w:ilvl="8" w:tplc="0409001B">
      <w:start w:val="1"/>
      <w:numFmt w:val="lowerRoman"/>
      <w:lvlText w:val="%9."/>
      <w:lvlJc w:val="right"/>
      <w:pPr>
        <w:tabs>
          <w:tab w:val="num" w:pos="4404"/>
        </w:tabs>
        <w:ind w:left="4404"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oNotHyphenateCaps/>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3667"/>
    <w:rsid w:val="004F4C69"/>
    <w:rsid w:val="00713667"/>
    <w:rsid w:val="00D93B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ABAEEA3F-8B5D-417C-9287-47D002CC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snapToGrid w:val="0"/>
    </w:pPr>
  </w:style>
  <w:style w:type="character" w:styleId="a4">
    <w:name w:val="page number"/>
    <w:basedOn w:val="a0"/>
  </w:style>
  <w:style w:type="paragraph" w:styleId="a5">
    <w:name w:val="Date"/>
    <w:basedOn w:val="a"/>
    <w:next w:val="a"/>
    <w:pPr>
      <w:jc w:val="right"/>
    </w:pPr>
  </w:style>
  <w:style w:type="paragraph" w:styleId="a6">
    <w:name w:val="header"/>
    <w:basedOn w:val="a"/>
    <w:pPr>
      <w:tabs>
        <w:tab w:val="center" w:pos="4153"/>
        <w:tab w:val="right" w:pos="8306"/>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8.xml"/><Relationship Id="rId39" Type="http://schemas.openxmlformats.org/officeDocument/2006/relationships/header" Target="header25.xml"/><Relationship Id="rId21" Type="http://schemas.openxmlformats.org/officeDocument/2006/relationships/header" Target="header14.xml"/><Relationship Id="rId34" Type="http://schemas.openxmlformats.org/officeDocument/2006/relationships/image" Target="media/image5.png"/><Relationship Id="rId42" Type="http://schemas.openxmlformats.org/officeDocument/2006/relationships/header" Target="header28.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1.xml"/><Relationship Id="rId41" Type="http://schemas.openxmlformats.org/officeDocument/2006/relationships/header" Target="header27.xml"/><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6.xml"/><Relationship Id="rId32" Type="http://schemas.openxmlformats.org/officeDocument/2006/relationships/image" Target="media/image3.png"/><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eader" Target="header31.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image" Target="media/image7.png"/><Relationship Id="rId49" Type="http://schemas.openxmlformats.org/officeDocument/2006/relationships/image" Target="media/image13.png"/><Relationship Id="rId57" Type="http://schemas.openxmlformats.org/officeDocument/2006/relationships/header" Target="header30.xml"/><Relationship Id="rId61" Type="http://schemas.openxmlformats.org/officeDocument/2006/relationships/header" Target="header34.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1.wmf"/><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image" Target="media/image6.png"/><Relationship Id="rId43" Type="http://schemas.openxmlformats.org/officeDocument/2006/relationships/header" Target="header29.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7.xml"/><Relationship Id="rId33" Type="http://schemas.openxmlformats.org/officeDocument/2006/relationships/image" Target="media/image4.png"/><Relationship Id="rId38" Type="http://schemas.openxmlformats.org/officeDocument/2006/relationships/header" Target="header24.xml"/><Relationship Id="rId46" Type="http://schemas.openxmlformats.org/officeDocument/2006/relationships/image" Target="media/image10.png"/><Relationship Id="rId59" Type="http://schemas.openxmlformats.org/officeDocument/2006/relationships/header" Target="header3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8607</Words>
  <Characters>49061</Characters>
  <Application>Microsoft Office Word</Application>
  <DocSecurity>0</DocSecurity>
  <Lines>408</Lines>
  <Paragraphs>115</Paragraphs>
  <ScaleCrop>false</ScaleCrop>
  <Company>mychat</Company>
  <LinksUpToDate>false</LinksUpToDate>
  <CharactersWithSpaces>57553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dc:title>
  <dc:subject/>
  <dc:creator>SuperXP</dc:creator>
  <cp:keywords/>
  <dc:description/>
  <cp:lastModifiedBy>test l</cp:lastModifiedBy>
  <cp:revision>2</cp:revision>
  <cp:lastPrinted>2007-07-12T05:55:00Z</cp:lastPrinted>
  <dcterms:created xsi:type="dcterms:W3CDTF">2020-08-14T07:12:00Z</dcterms:created>
  <dcterms:modified xsi:type="dcterms:W3CDTF">2020-08-14T07:12:00Z</dcterms:modified>
</cp:coreProperties>
</file>