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535B" w14:textId="77777777" w:rsidR="00F43CFF" w:rsidRDefault="00F43CFF" w:rsidP="00F43CFF">
      <w:pPr>
        <w:pBdr>
          <w:top w:val="single" w:sz="4" w:space="1" w:color="auto"/>
        </w:pBdr>
        <w:ind w:left="720" w:right="850"/>
        <w:jc w:val="center"/>
        <w:rPr>
          <w:rFonts w:ascii="全真楷書" w:eastAsia="全真圓新書" w:hAnsi="Arial" w:hint="eastAsia"/>
          <w:b/>
          <w:spacing w:val="8"/>
          <w:sz w:val="40"/>
        </w:rPr>
      </w:pPr>
      <w:r>
        <w:rPr>
          <w:rFonts w:ascii="全真楷書" w:eastAsia="全真圓新書" w:hAnsi="Arial" w:hint="eastAsia"/>
          <w:b/>
          <w:spacing w:val="8"/>
          <w:sz w:val="40"/>
        </w:rPr>
        <w:t>13.</w:t>
      </w:r>
      <w:r>
        <w:rPr>
          <w:rFonts w:ascii="全真楷書" w:eastAsia="全真圓新書" w:hAnsi="Arial" w:hint="eastAsia"/>
          <w:b/>
          <w:spacing w:val="8"/>
          <w:sz w:val="40"/>
        </w:rPr>
        <w:t>訪問工作與家庭聚會</w:t>
      </w:r>
    </w:p>
    <w:p w14:paraId="432D822E" w14:textId="77777777" w:rsidR="00F43CFF" w:rsidRDefault="00F43CFF" w:rsidP="00F43CFF">
      <w:pPr>
        <w:pBdr>
          <w:bottom w:val="thickThinSmallGap" w:sz="18" w:space="1" w:color="auto"/>
        </w:pBdr>
        <w:ind w:left="960" w:right="850"/>
        <w:jc w:val="center"/>
        <w:rPr>
          <w:rFonts w:ascii="新細明體" w:eastAsia="全真圓新書" w:hAnsi="Arial"/>
          <w:b/>
          <w:spacing w:val="8"/>
          <w:sz w:val="40"/>
        </w:rPr>
      </w:pPr>
      <w:r>
        <w:rPr>
          <w:rFonts w:ascii="全真楷書" w:eastAsia="全真圓新書" w:hAnsi="Arial" w:hint="eastAsia"/>
          <w:b/>
          <w:spacing w:val="8"/>
          <w:sz w:val="40"/>
        </w:rPr>
        <w:t>內容和方式之探討</w:t>
      </w:r>
    </w:p>
    <w:p w14:paraId="43E7FA6C" w14:textId="77777777" w:rsidR="00F43CFF" w:rsidRDefault="00F43CFF" w:rsidP="00F43CFF">
      <w:pPr>
        <w:jc w:val="both"/>
        <w:rPr>
          <w:rFonts w:ascii="全真中黑體" w:hAnsi="Arial" w:hint="eastAsia"/>
          <w:spacing w:val="8"/>
          <w:sz w:val="20"/>
        </w:rPr>
      </w:pPr>
    </w:p>
    <w:p w14:paraId="357EE7AA" w14:textId="77777777" w:rsidR="00F43CFF" w:rsidRDefault="00F43CFF" w:rsidP="00F43CFF">
      <w:pPr>
        <w:jc w:val="both"/>
        <w:rPr>
          <w:rFonts w:ascii="全真中黑體" w:eastAsia="全真中隸書" w:hAnsi="Arial"/>
          <w:spacing w:val="8"/>
          <w:sz w:val="28"/>
        </w:rPr>
      </w:pPr>
      <w:r>
        <w:rPr>
          <w:rFonts w:ascii="全真中黑體" w:eastAsia="全真中隸書" w:hAnsi="Arial" w:hint="eastAsia"/>
          <w:spacing w:val="8"/>
          <w:sz w:val="28"/>
        </w:rPr>
        <w:t>唱詩：</w:t>
      </w:r>
      <w:r>
        <w:rPr>
          <w:rFonts w:ascii="全真中黑體" w:eastAsia="全真中隸書" w:hAnsi="Arial" w:hint="eastAsia"/>
          <w:spacing w:val="8"/>
          <w:sz w:val="28"/>
        </w:rPr>
        <w:t>184</w:t>
      </w:r>
      <w:r>
        <w:rPr>
          <w:rFonts w:ascii="全真中黑體" w:eastAsia="全真中隸書" w:hAnsi="Arial"/>
          <w:spacing w:val="8"/>
          <w:sz w:val="28"/>
        </w:rPr>
        <w:t>、</w:t>
      </w:r>
      <w:r>
        <w:rPr>
          <w:rFonts w:ascii="全真中黑體" w:eastAsia="全真中隸書" w:hAnsi="Arial"/>
          <w:spacing w:val="8"/>
          <w:sz w:val="28"/>
        </w:rPr>
        <w:t>122</w:t>
      </w:r>
      <w:r>
        <w:rPr>
          <w:rFonts w:ascii="全真中黑體" w:eastAsia="全真中隸書" w:hAnsi="Arial" w:hint="eastAsia"/>
          <w:spacing w:val="8"/>
          <w:sz w:val="28"/>
        </w:rPr>
        <w:t>首</w:t>
      </w:r>
    </w:p>
    <w:p w14:paraId="608A23D9" w14:textId="77777777" w:rsidR="00F43CFF" w:rsidRDefault="00F43CFF" w:rsidP="00F43CFF">
      <w:pPr>
        <w:jc w:val="both"/>
        <w:rPr>
          <w:rFonts w:ascii="全真中黑體" w:eastAsia="全真中隸書" w:hAnsi="Arial"/>
          <w:spacing w:val="8"/>
          <w:sz w:val="28"/>
        </w:rPr>
      </w:pPr>
      <w:r>
        <w:rPr>
          <w:rFonts w:ascii="全真中黑體" w:eastAsia="全真中隸書" w:hAnsi="Arial" w:hint="eastAsia"/>
          <w:spacing w:val="8"/>
          <w:sz w:val="28"/>
        </w:rPr>
        <w:t>禱告</w:t>
      </w:r>
    </w:p>
    <w:p w14:paraId="2E8E136D" w14:textId="77777777" w:rsidR="00F43CFF" w:rsidRDefault="00F43CFF" w:rsidP="00F43CFF">
      <w:pPr>
        <w:jc w:val="both"/>
        <w:rPr>
          <w:spacing w:val="8"/>
          <w:sz w:val="20"/>
        </w:rPr>
      </w:pPr>
    </w:p>
    <w:p w14:paraId="1B8BFD0A" w14:textId="77777777" w:rsidR="00F43CFF" w:rsidRDefault="00F43CFF" w:rsidP="00F43CFF">
      <w:pPr>
        <w:jc w:val="both"/>
        <w:rPr>
          <w:rFonts w:eastAsia="全真中黑體"/>
          <w:spacing w:val="8"/>
        </w:rPr>
      </w:pPr>
      <w:r>
        <w:rPr>
          <w:rFonts w:ascii="全真中仿宋" w:eastAsia="全真中黑體" w:hint="eastAsia"/>
          <w:spacing w:val="8"/>
        </w:rPr>
        <w:t>壹、訪問組及訪問工作</w:t>
      </w:r>
    </w:p>
    <w:p w14:paraId="64772433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1.</w:t>
      </w:r>
      <w:r>
        <w:rPr>
          <w:rFonts w:ascii="全真楷書" w:hint="eastAsia"/>
          <w:spacing w:val="8"/>
          <w:sz w:val="20"/>
        </w:rPr>
        <w:t>組織分工。</w:t>
      </w:r>
    </w:p>
    <w:p w14:paraId="49B4A1E0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2.</w:t>
      </w:r>
      <w:r>
        <w:rPr>
          <w:rFonts w:ascii="全真楷書" w:hint="eastAsia"/>
          <w:spacing w:val="8"/>
          <w:sz w:val="20"/>
        </w:rPr>
        <w:t>訪問計畫之訂定。</w:t>
      </w:r>
    </w:p>
    <w:p w14:paraId="31B2F70D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3.</w:t>
      </w:r>
      <w:r>
        <w:rPr>
          <w:rFonts w:ascii="全真楷書" w:hint="eastAsia"/>
          <w:spacing w:val="8"/>
          <w:sz w:val="20"/>
        </w:rPr>
        <w:t>訪問前之準備與聯絡。</w:t>
      </w:r>
    </w:p>
    <w:p w14:paraId="39BC7E0C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4.</w:t>
      </w:r>
      <w:r>
        <w:rPr>
          <w:rFonts w:ascii="全真楷書" w:hint="eastAsia"/>
          <w:spacing w:val="8"/>
          <w:sz w:val="20"/>
        </w:rPr>
        <w:t>訪問內容、提問互動、時間掌握。</w:t>
      </w:r>
    </w:p>
    <w:p w14:paraId="0F3C6169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5.</w:t>
      </w:r>
      <w:r>
        <w:rPr>
          <w:rFonts w:ascii="全真楷書" w:hint="eastAsia"/>
          <w:spacing w:val="8"/>
          <w:sz w:val="20"/>
        </w:rPr>
        <w:t>訪問記錄。</w:t>
      </w:r>
    </w:p>
    <w:p w14:paraId="1A71C4D3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6.</w:t>
      </w:r>
      <w:r>
        <w:rPr>
          <w:rFonts w:ascii="全真楷書" w:hint="eastAsia"/>
          <w:spacing w:val="8"/>
          <w:sz w:val="20"/>
        </w:rPr>
        <w:t>受訪者資料整理建檔。</w:t>
      </w:r>
    </w:p>
    <w:p w14:paraId="199897AA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7.</w:t>
      </w:r>
      <w:r>
        <w:rPr>
          <w:rFonts w:ascii="全真楷書" w:hint="eastAsia"/>
          <w:spacing w:val="8"/>
          <w:sz w:val="20"/>
        </w:rPr>
        <w:t>追縱與跟進。</w:t>
      </w:r>
    </w:p>
    <w:p w14:paraId="0DFF1367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8.</w:t>
      </w:r>
      <w:r>
        <w:rPr>
          <w:rFonts w:ascii="全真楷書" w:hint="eastAsia"/>
          <w:spacing w:val="8"/>
          <w:sz w:val="20"/>
        </w:rPr>
        <w:t>檢討與因應。</w:t>
      </w:r>
    </w:p>
    <w:p w14:paraId="0D980434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9.</w:t>
      </w:r>
      <w:r>
        <w:rPr>
          <w:rFonts w:ascii="全真楷書" w:hint="eastAsia"/>
          <w:spacing w:val="8"/>
          <w:sz w:val="20"/>
        </w:rPr>
        <w:t>傳道應配合協助之處。</w:t>
      </w:r>
    </w:p>
    <w:p w14:paraId="1BE5F1B2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10.</w:t>
      </w:r>
      <w:r>
        <w:rPr>
          <w:rFonts w:ascii="全真楷書" w:hint="eastAsia"/>
          <w:spacing w:val="8"/>
          <w:sz w:val="20"/>
        </w:rPr>
        <w:t>教會應配合協助之處。</w:t>
      </w:r>
    </w:p>
    <w:p w14:paraId="5F75F2FC" w14:textId="77777777" w:rsidR="00F43CFF" w:rsidRDefault="00F43CFF" w:rsidP="00F43CFF">
      <w:pPr>
        <w:spacing w:before="120"/>
        <w:jc w:val="both"/>
        <w:rPr>
          <w:rFonts w:eastAsia="全真中黑體"/>
          <w:spacing w:val="8"/>
        </w:rPr>
      </w:pPr>
      <w:r>
        <w:rPr>
          <w:rFonts w:ascii="全真中仿宋" w:eastAsia="全真中黑體" w:hint="eastAsia"/>
          <w:spacing w:val="8"/>
        </w:rPr>
        <w:t>貳、家庭聚會內容和方式研議</w:t>
      </w:r>
    </w:p>
    <w:p w14:paraId="4AF785AA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1.</w:t>
      </w:r>
      <w:r>
        <w:rPr>
          <w:rFonts w:ascii="全真楷書" w:hint="eastAsia"/>
          <w:spacing w:val="8"/>
          <w:sz w:val="20"/>
        </w:rPr>
        <w:t>聚會地點之選擇與安排。</w:t>
      </w:r>
    </w:p>
    <w:p w14:paraId="14CF959D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2.</w:t>
      </w:r>
      <w:r>
        <w:rPr>
          <w:rFonts w:ascii="全真楷書" w:hint="eastAsia"/>
          <w:spacing w:val="8"/>
          <w:sz w:val="20"/>
        </w:rPr>
        <w:t>集合之時地與交通工具。</w:t>
      </w:r>
    </w:p>
    <w:p w14:paraId="7AAB6D1E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3.</w:t>
      </w:r>
      <w:r>
        <w:rPr>
          <w:rFonts w:ascii="全真楷書" w:hint="eastAsia"/>
          <w:spacing w:val="8"/>
          <w:sz w:val="20"/>
        </w:rPr>
        <w:t>家庭聚會進行方式與時段運用。</w:t>
      </w:r>
    </w:p>
    <w:p w14:paraId="1D8603DF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4.</w:t>
      </w:r>
      <w:r>
        <w:rPr>
          <w:rFonts w:ascii="全真楷書" w:hint="eastAsia"/>
          <w:spacing w:val="8"/>
          <w:sz w:val="20"/>
        </w:rPr>
        <w:t>主題內容之範圍與題材。</w:t>
      </w:r>
    </w:p>
    <w:p w14:paraId="394F521C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5.</w:t>
      </w:r>
      <w:r>
        <w:rPr>
          <w:rFonts w:ascii="全真楷書" w:hint="eastAsia"/>
          <w:spacing w:val="8"/>
          <w:sz w:val="20"/>
        </w:rPr>
        <w:t>主領人與屋主及其他信徒間之互動。</w:t>
      </w:r>
    </w:p>
    <w:p w14:paraId="330DDCAE" w14:textId="77777777" w:rsidR="00F43CFF" w:rsidRDefault="00F43CFF" w:rsidP="00F43CFF">
      <w:pPr>
        <w:ind w:left="480"/>
        <w:jc w:val="both"/>
        <w:rPr>
          <w:rFonts w:ascii="全真楷書"/>
          <w:spacing w:val="8"/>
          <w:sz w:val="20"/>
        </w:rPr>
      </w:pPr>
      <w:r>
        <w:rPr>
          <w:rFonts w:ascii="全真楷書"/>
          <w:spacing w:val="8"/>
          <w:sz w:val="20"/>
        </w:rPr>
        <w:t>6.</w:t>
      </w:r>
      <w:r>
        <w:rPr>
          <w:rFonts w:ascii="全真楷書" w:hint="eastAsia"/>
          <w:spacing w:val="8"/>
          <w:sz w:val="20"/>
        </w:rPr>
        <w:t>家庭聚會之功能與限制。</w:t>
      </w:r>
    </w:p>
    <w:p w14:paraId="35D7D741" w14:textId="77777777" w:rsidR="004A0187" w:rsidRDefault="00F43CFF" w:rsidP="00F43CFF">
      <w:r>
        <w:rPr>
          <w:rFonts w:ascii="全真楷書"/>
          <w:spacing w:val="8"/>
          <w:sz w:val="20"/>
        </w:rPr>
        <w:t>7.</w:t>
      </w:r>
      <w:r>
        <w:rPr>
          <w:rFonts w:ascii="全真楷書" w:hint="eastAsia"/>
          <w:spacing w:val="8"/>
          <w:sz w:val="20"/>
        </w:rPr>
        <w:t>家庭聚會其它事項之檢討。</w:t>
      </w:r>
    </w:p>
    <w:sectPr w:rsidR="004A0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52C49" w14:textId="77777777" w:rsidR="003E446A" w:rsidRDefault="003E446A" w:rsidP="003E446A">
      <w:pPr>
        <w:spacing w:line="240" w:lineRule="auto"/>
      </w:pPr>
      <w:r>
        <w:separator/>
      </w:r>
    </w:p>
  </w:endnote>
  <w:endnote w:type="continuationSeparator" w:id="0">
    <w:p w14:paraId="72A7C851" w14:textId="77777777" w:rsidR="003E446A" w:rsidRDefault="003E446A" w:rsidP="003E4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圓新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仿宋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99C80" w14:textId="77777777" w:rsidR="003E446A" w:rsidRDefault="003E446A" w:rsidP="003E446A">
      <w:pPr>
        <w:spacing w:line="240" w:lineRule="auto"/>
      </w:pPr>
      <w:r>
        <w:separator/>
      </w:r>
    </w:p>
  </w:footnote>
  <w:footnote w:type="continuationSeparator" w:id="0">
    <w:p w14:paraId="37861BFD" w14:textId="77777777" w:rsidR="003E446A" w:rsidRDefault="003E446A" w:rsidP="003E44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042"/>
    <w:rsid w:val="003E446A"/>
    <w:rsid w:val="003E6042"/>
    <w:rsid w:val="004A0187"/>
    <w:rsid w:val="00F4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32382"/>
  <w15:chartTrackingRefBased/>
  <w15:docId w15:val="{1D3FEF80-CC15-4308-B4A1-C625BBB0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F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E44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E446A"/>
  </w:style>
  <w:style w:type="paragraph" w:styleId="a5">
    <w:name w:val="footer"/>
    <w:basedOn w:val="a"/>
    <w:link w:val="a6"/>
    <w:uiPriority w:val="99"/>
    <w:unhideWhenUsed/>
    <w:rsid w:val="003E44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E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陳氏家族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訪問工作與家庭聚會內容和方式之探討</dc:title>
  <dc:subject/>
  <dc:creator> </dc:creator>
  <cp:keywords/>
  <dc:description/>
  <cp:lastModifiedBy>test l</cp:lastModifiedBy>
  <cp:revision>2</cp:revision>
  <dcterms:created xsi:type="dcterms:W3CDTF">2020-11-21T01:33:00Z</dcterms:created>
  <dcterms:modified xsi:type="dcterms:W3CDTF">2020-11-21T01:33:00Z</dcterms:modified>
</cp:coreProperties>
</file>