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76A88" w14:textId="77777777" w:rsidR="005D0D2D" w:rsidRDefault="005D0D2D" w:rsidP="005D0D2D">
      <w:pPr>
        <w:spacing w:beforeLines="50" w:before="180" w:afterLines="250" w:after="900" w:line="400" w:lineRule="exact"/>
        <w:jc w:val="both"/>
        <w:textDirection w:val="tbRlV"/>
        <w:rPr>
          <w:rFonts w:eastAsia="華康彩帶體"/>
          <w:sz w:val="36"/>
          <w:szCs w:val="36"/>
        </w:rPr>
      </w:pPr>
      <w:r>
        <w:rPr>
          <w:rFonts w:eastAsia="華康彩帶體" w:cs="華康彩帶體" w:hint="eastAsia"/>
          <w:sz w:val="36"/>
          <w:szCs w:val="36"/>
        </w:rPr>
        <w:t>第九課　帖撒羅尼迦後書</w:t>
      </w:r>
    </w:p>
    <w:p w14:paraId="5E6E9D06" w14:textId="77777777" w:rsidR="005D0D2D" w:rsidRDefault="005D0D2D" w:rsidP="005D0D2D">
      <w:pPr>
        <w:spacing w:line="400" w:lineRule="exact"/>
        <w:jc w:val="both"/>
        <w:textDirection w:val="tbRlV"/>
        <w:textAlignment w:val="bottom"/>
        <w:rPr>
          <w:rFonts w:ascii="華康細明體" w:eastAsia="華康細明體"/>
          <w:sz w:val="24"/>
          <w:szCs w:val="24"/>
        </w:rPr>
      </w:pPr>
      <w:r>
        <w:rPr>
          <w:rFonts w:eastAsia="華康儷中宋" w:cs="華康儷中宋" w:hint="eastAsia"/>
          <w:sz w:val="24"/>
          <w:szCs w:val="24"/>
        </w:rPr>
        <w:t>讀經：</w:t>
      </w:r>
      <w:r>
        <w:rPr>
          <w:rFonts w:ascii="華康細明體" w:eastAsia="華康細明體" w:cs="華康細明體" w:hint="eastAsia"/>
          <w:sz w:val="24"/>
          <w:szCs w:val="24"/>
        </w:rPr>
        <w:t>帖後一～三章</w:t>
      </w:r>
    </w:p>
    <w:p w14:paraId="548AE32B" w14:textId="77777777" w:rsidR="005D0D2D" w:rsidRDefault="005D0D2D" w:rsidP="005D0D2D">
      <w:pPr>
        <w:spacing w:line="400" w:lineRule="exact"/>
        <w:ind w:left="720" w:hangingChars="300" w:hanging="720"/>
        <w:jc w:val="both"/>
        <w:textDirection w:val="tbRlV"/>
        <w:textAlignment w:val="bottom"/>
        <w:rPr>
          <w:rFonts w:ascii="華康細明體" w:eastAsia="華康細明體"/>
          <w:sz w:val="24"/>
          <w:szCs w:val="24"/>
        </w:rPr>
      </w:pPr>
      <w:r>
        <w:rPr>
          <w:rFonts w:eastAsia="華康儷中宋" w:cs="華康儷中宋" w:hint="eastAsia"/>
          <w:sz w:val="24"/>
          <w:szCs w:val="24"/>
        </w:rPr>
        <w:t>聖句：</w:t>
      </w:r>
      <w:r>
        <w:rPr>
          <w:rFonts w:eastAsia="華康儷中宋"/>
          <w:sz w:val="24"/>
          <w:szCs w:val="24"/>
        </w:rPr>
        <w:t>……</w:t>
      </w:r>
      <w:r>
        <w:rPr>
          <w:rFonts w:eastAsia="華康儷中宋" w:cs="華康儷中宋" w:hint="eastAsia"/>
          <w:sz w:val="24"/>
          <w:szCs w:val="24"/>
        </w:rPr>
        <w:t>，</w:t>
      </w:r>
      <w:r>
        <w:rPr>
          <w:rFonts w:ascii="華康細明體" w:eastAsia="華康細明體" w:cs="華康細明體" w:hint="eastAsia"/>
          <w:sz w:val="24"/>
          <w:szCs w:val="24"/>
        </w:rPr>
        <w:t>願我們的神看你們配得過所蒙的召，又用大能成就你們一切所羨慕的良善，和一切因信心所作的工夫（帖後一</w:t>
      </w:r>
      <w:r>
        <w:rPr>
          <w:rFonts w:ascii="華康細明體" w:eastAsia="華康細明體" w:cs="華康細明體"/>
          <w:sz w:val="24"/>
          <w:szCs w:val="24"/>
        </w:rPr>
        <w:t>11</w:t>
      </w:r>
      <w:r>
        <w:rPr>
          <w:rFonts w:ascii="華康細明體" w:eastAsia="華康細明體" w:cs="華康細明體" w:hint="eastAsia"/>
          <w:sz w:val="24"/>
          <w:szCs w:val="24"/>
        </w:rPr>
        <w:t>）。</w:t>
      </w:r>
    </w:p>
    <w:p w14:paraId="6F39C95A" w14:textId="77777777" w:rsidR="005D0D2D" w:rsidRDefault="005D0D2D" w:rsidP="005D0D2D">
      <w:pPr>
        <w:spacing w:line="360" w:lineRule="exact"/>
        <w:ind w:leftChars="360" w:left="720"/>
        <w:jc w:val="both"/>
        <w:textDirection w:val="tbRlV"/>
        <w:textAlignment w:val="bottom"/>
        <w:rPr>
          <w:color w:val="333333"/>
          <w:sz w:val="24"/>
          <w:szCs w:val="24"/>
        </w:rPr>
      </w:pPr>
      <w:r>
        <w:rPr>
          <w:color w:val="333333"/>
          <w:sz w:val="24"/>
          <w:szCs w:val="24"/>
          <w:vertAlign w:val="superscript"/>
        </w:rPr>
        <w:t>11</w:t>
      </w:r>
      <w:r>
        <w:rPr>
          <w:color w:val="333333"/>
          <w:sz w:val="24"/>
          <w:szCs w:val="24"/>
        </w:rPr>
        <w:t>With this in mind, we constantly pray for you, that our God may count you worthy of his calling, and that by his power he may fulfill every good purpose of yours and every act prompted by your faith.</w:t>
      </w:r>
      <w:r>
        <w:rPr>
          <w:rFonts w:cs="新細明體" w:hint="eastAsia"/>
          <w:color w:val="333333"/>
          <w:sz w:val="24"/>
          <w:szCs w:val="24"/>
        </w:rPr>
        <w:t>（</w:t>
      </w:r>
      <w:r>
        <w:rPr>
          <w:color w:val="333333"/>
          <w:sz w:val="24"/>
          <w:szCs w:val="24"/>
        </w:rPr>
        <w:t>2 Thessalonians 1:11</w:t>
      </w:r>
      <w:r>
        <w:rPr>
          <w:rFonts w:cs="新細明體" w:hint="eastAsia"/>
          <w:color w:val="333333"/>
          <w:sz w:val="24"/>
          <w:szCs w:val="24"/>
        </w:rPr>
        <w:t>）</w:t>
      </w:r>
    </w:p>
    <w:p w14:paraId="16EE6EA5" w14:textId="77777777" w:rsidR="005D0D2D" w:rsidRDefault="005D0D2D" w:rsidP="005D0D2D">
      <w:pPr>
        <w:spacing w:beforeLines="100" w:before="360" w:line="400" w:lineRule="exact"/>
        <w:jc w:val="both"/>
        <w:textDirection w:val="tbRlV"/>
        <w:rPr>
          <w:rFonts w:eastAsia="華康儷中宋"/>
          <w:sz w:val="24"/>
          <w:szCs w:val="24"/>
        </w:rPr>
      </w:pPr>
      <w:r>
        <w:rPr>
          <w:rFonts w:eastAsia="華康儷中宋" w:cs="華康儷中宋" w:hint="eastAsia"/>
          <w:sz w:val="24"/>
          <w:szCs w:val="24"/>
        </w:rPr>
        <w:t>課文</w:t>
      </w:r>
    </w:p>
    <w:p w14:paraId="5417679D" w14:textId="77777777" w:rsidR="005D0D2D" w:rsidRDefault="005D0D2D" w:rsidP="005D0D2D">
      <w:pPr>
        <w:spacing w:beforeLines="50" w:before="180" w:line="400" w:lineRule="exact"/>
        <w:ind w:firstLineChars="200" w:firstLine="480"/>
        <w:jc w:val="both"/>
        <w:textDirection w:val="tbRlV"/>
        <w:rPr>
          <w:rFonts w:eastAsia="華康儷中宋"/>
          <w:sz w:val="24"/>
          <w:szCs w:val="24"/>
        </w:rPr>
      </w:pPr>
      <w:r>
        <w:rPr>
          <w:rFonts w:ascii="華康細明體" w:eastAsia="華康細明體" w:cs="華康細明體" w:hint="eastAsia"/>
          <w:sz w:val="24"/>
          <w:szCs w:val="24"/>
        </w:rPr>
        <w:t>帖撒羅尼迦後書是保羅寫前書的半年後所作的，成書時間約在主後五十至五十一年間，地點仍是哥林多。帖撒羅尼迦的信徒接到保羅的第一封信後，得到很大的鼓勵和安慰；但其中有些人不明白保羅所提末日復活的真理，而以私意傳有關末日到了的異端，甚至假冒保羅之名寫信，主張這錯誤的道理（帖後二</w:t>
      </w:r>
      <w:r>
        <w:rPr>
          <w:rFonts w:ascii="華康細明體" w:eastAsia="華康細明體" w:cs="華康細明體"/>
          <w:sz w:val="24"/>
          <w:szCs w:val="24"/>
        </w:rPr>
        <w:t>1</w:t>
      </w:r>
      <w:r>
        <w:rPr>
          <w:rFonts w:ascii="華康細明體" w:eastAsia="華康細明體" w:cs="華康細明體" w:hint="eastAsia"/>
          <w:sz w:val="24"/>
          <w:szCs w:val="24"/>
        </w:rPr>
        <w:t>～</w:t>
      </w:r>
      <w:r>
        <w:rPr>
          <w:rFonts w:ascii="華康細明體" w:eastAsia="華康細明體" w:cs="華康細明體"/>
          <w:sz w:val="24"/>
          <w:szCs w:val="24"/>
        </w:rPr>
        <w:t>2</w:t>
      </w:r>
      <w:r>
        <w:rPr>
          <w:rFonts w:ascii="華康細明體" w:eastAsia="華康細明體" w:cs="華康細明體" w:hint="eastAsia"/>
          <w:sz w:val="24"/>
          <w:szCs w:val="24"/>
        </w:rPr>
        <w:t>），使一些信徒認為主再來的日子很近了，世上的工作已無意義，於是每天不工作，自認熱心等候主來，卻專管閒事，吃別人的飯，造成教會的紛擾；因此保羅再寫後書以更正傳異端之人的錯誤，勸勉信徒安靜作工，在生活上彰顯生命之道。</w:t>
      </w:r>
    </w:p>
    <w:p w14:paraId="20EECA4E" w14:textId="77777777" w:rsidR="005D0D2D" w:rsidRDefault="005D0D2D" w:rsidP="005D0D2D">
      <w:pPr>
        <w:spacing w:beforeLines="100" w:before="360" w:line="400" w:lineRule="exact"/>
        <w:jc w:val="both"/>
        <w:textDirection w:val="tbRlV"/>
        <w:rPr>
          <w:rFonts w:eastAsia="華康儷中宋"/>
          <w:sz w:val="24"/>
          <w:szCs w:val="24"/>
        </w:rPr>
      </w:pPr>
      <w:r>
        <w:rPr>
          <w:rFonts w:eastAsia="華康儷中宋" w:cs="華康儷中宋" w:hint="eastAsia"/>
          <w:sz w:val="24"/>
          <w:szCs w:val="24"/>
        </w:rPr>
        <w:t>壹、內容概要</w:t>
      </w:r>
    </w:p>
    <w:p w14:paraId="03D3C4C4" w14:textId="77777777" w:rsidR="005D0D2D" w:rsidRDefault="005D0D2D" w:rsidP="005D0D2D">
      <w:pPr>
        <w:pStyle w:val="Web"/>
        <w:spacing w:before="0" w:beforeAutospacing="0" w:after="0" w:afterAutospacing="0" w:line="400" w:lineRule="exact"/>
        <w:ind w:left="511" w:hanging="454"/>
        <w:jc w:val="both"/>
        <w:textDirection w:val="tbRlV"/>
        <w:rPr>
          <w:rFonts w:ascii="華康龍門石碑" w:eastAsia="華康龍門石碑" w:cs="Times New Roman"/>
        </w:rPr>
      </w:pPr>
      <w:r>
        <w:rPr>
          <w:rFonts w:ascii="華康龍門石碑" w:eastAsia="華康龍門石碑" w:cs="華康龍門石碑" w:hint="eastAsia"/>
        </w:rPr>
        <w:t>一、患難中的見證（第一章）</w:t>
      </w:r>
    </w:p>
    <w:p w14:paraId="6E30500B"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1.</w:t>
      </w:r>
      <w:r>
        <w:rPr>
          <w:rFonts w:ascii="標楷體" w:eastAsia="標楷體" w:hAnsi="標楷體" w:cs="標楷體" w:hint="eastAsia"/>
        </w:rPr>
        <w:t>信德長進的表現（一</w:t>
      </w:r>
      <w:r>
        <w:rPr>
          <w:rFonts w:ascii="標楷體" w:eastAsia="標楷體" w:hAnsi="標楷體" w:cs="標楷體"/>
        </w:rPr>
        <w:t>3</w:t>
      </w:r>
      <w:r>
        <w:rPr>
          <w:rFonts w:ascii="標楷體" w:eastAsia="標楷體" w:hAnsi="標楷體" w:cs="標楷體" w:hint="eastAsia"/>
        </w:rPr>
        <w:t>～</w:t>
      </w:r>
      <w:r>
        <w:rPr>
          <w:rFonts w:ascii="標楷體" w:eastAsia="標楷體" w:hAnsi="標楷體" w:cs="標楷體"/>
        </w:rPr>
        <w:t>4</w:t>
      </w:r>
      <w:r>
        <w:rPr>
          <w:rFonts w:ascii="標楷體" w:eastAsia="標楷體" w:hAnsi="標楷體" w:cs="標楷體" w:hint="eastAsia"/>
        </w:rPr>
        <w:t>）</w:t>
      </w:r>
    </w:p>
    <w:p w14:paraId="4E7BA2B7"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2.</w:t>
      </w:r>
      <w:r>
        <w:rPr>
          <w:rFonts w:ascii="標楷體" w:eastAsia="標楷體" w:hAnsi="標楷體" w:cs="標楷體" w:hint="eastAsia"/>
        </w:rPr>
        <w:t>為神國受苦（一</w:t>
      </w:r>
      <w:r>
        <w:rPr>
          <w:rFonts w:ascii="標楷體" w:eastAsia="標楷體" w:hAnsi="標楷體" w:cs="標楷體"/>
        </w:rPr>
        <w:t>5</w:t>
      </w:r>
      <w:r>
        <w:rPr>
          <w:rFonts w:ascii="標楷體" w:eastAsia="標楷體" w:hAnsi="標楷體" w:cs="標楷體" w:hint="eastAsia"/>
        </w:rPr>
        <w:t>）</w:t>
      </w:r>
    </w:p>
    <w:p w14:paraId="781E35E5"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3.</w:t>
      </w:r>
      <w:r>
        <w:rPr>
          <w:rFonts w:ascii="標楷體" w:eastAsia="標楷體" w:hAnsi="標楷體" w:cs="標楷體" w:hint="eastAsia"/>
        </w:rPr>
        <w:t>敵對者必受刑罰（一</w:t>
      </w:r>
      <w:r>
        <w:rPr>
          <w:rFonts w:ascii="標楷體" w:eastAsia="標楷體" w:hAnsi="標楷體" w:cs="標楷體"/>
        </w:rPr>
        <w:t>6</w:t>
      </w:r>
      <w:r>
        <w:rPr>
          <w:rFonts w:ascii="標楷體" w:eastAsia="標楷體" w:hAnsi="標楷體" w:cs="標楷體" w:hint="eastAsia"/>
        </w:rPr>
        <w:t>～</w:t>
      </w:r>
      <w:r>
        <w:rPr>
          <w:rFonts w:ascii="標楷體" w:eastAsia="標楷體" w:hAnsi="標楷體" w:cs="標楷體"/>
        </w:rPr>
        <w:t>10</w:t>
      </w:r>
      <w:r>
        <w:rPr>
          <w:rFonts w:ascii="標楷體" w:eastAsia="標楷體" w:hAnsi="標楷體" w:cs="標楷體" w:hint="eastAsia"/>
        </w:rPr>
        <w:t>）</w:t>
      </w:r>
    </w:p>
    <w:p w14:paraId="3A069637"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4.</w:t>
      </w:r>
      <w:r>
        <w:rPr>
          <w:rFonts w:ascii="標楷體" w:eastAsia="標楷體" w:hAnsi="標楷體" w:cs="標楷體" w:hint="eastAsia"/>
        </w:rPr>
        <w:t>求神成就更大的善工（一</w:t>
      </w:r>
      <w:r>
        <w:rPr>
          <w:rFonts w:ascii="標楷體" w:eastAsia="標楷體" w:hAnsi="標楷體" w:cs="標楷體"/>
        </w:rPr>
        <w:t>11</w:t>
      </w:r>
      <w:r>
        <w:rPr>
          <w:rFonts w:ascii="標楷體" w:eastAsia="標楷體" w:hAnsi="標楷體" w:cs="標楷體" w:hint="eastAsia"/>
        </w:rPr>
        <w:t>～</w:t>
      </w:r>
      <w:r>
        <w:rPr>
          <w:rFonts w:ascii="標楷體" w:eastAsia="標楷體" w:hAnsi="標楷體" w:cs="標楷體"/>
        </w:rPr>
        <w:t>12</w:t>
      </w:r>
      <w:r>
        <w:rPr>
          <w:rFonts w:ascii="標楷體" w:eastAsia="標楷體" w:hAnsi="標楷體" w:cs="標楷體" w:hint="eastAsia"/>
        </w:rPr>
        <w:t>）</w:t>
      </w:r>
    </w:p>
    <w:p w14:paraId="29BD97EB" w14:textId="77777777" w:rsidR="005D0D2D" w:rsidRDefault="005D0D2D" w:rsidP="005D0D2D">
      <w:pPr>
        <w:pStyle w:val="Web"/>
        <w:spacing w:before="0" w:beforeAutospacing="0" w:after="0" w:afterAutospacing="0" w:line="400" w:lineRule="exact"/>
        <w:ind w:left="511" w:hanging="454"/>
        <w:jc w:val="both"/>
        <w:textDirection w:val="tbRlV"/>
        <w:rPr>
          <w:rFonts w:ascii="華康龍門石碑" w:eastAsia="華康龍門石碑" w:cs="Times New Roman"/>
        </w:rPr>
      </w:pPr>
      <w:r>
        <w:rPr>
          <w:rFonts w:ascii="華康龍門石碑" w:eastAsia="華康龍門石碑" w:cs="華康龍門石碑" w:hint="eastAsia"/>
        </w:rPr>
        <w:t>二、在盼望中堅定（第二章）</w:t>
      </w:r>
    </w:p>
    <w:p w14:paraId="6979E756"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1.</w:t>
      </w:r>
      <w:r>
        <w:rPr>
          <w:rFonts w:ascii="標楷體" w:eastAsia="標楷體" w:hAnsi="標楷體" w:cs="標楷體" w:hint="eastAsia"/>
        </w:rPr>
        <w:t>不要受人誘惑（二</w:t>
      </w:r>
      <w:r>
        <w:rPr>
          <w:rFonts w:ascii="標楷體" w:eastAsia="標楷體" w:hAnsi="標楷體" w:cs="標楷體"/>
        </w:rPr>
        <w:t>1</w:t>
      </w:r>
      <w:r>
        <w:rPr>
          <w:rFonts w:ascii="標楷體" w:eastAsia="標楷體" w:hAnsi="標楷體" w:cs="標楷體" w:hint="eastAsia"/>
        </w:rPr>
        <w:t>～</w:t>
      </w:r>
      <w:r>
        <w:rPr>
          <w:rFonts w:ascii="標楷體" w:eastAsia="標楷體" w:hAnsi="標楷體" w:cs="標楷體"/>
        </w:rPr>
        <w:t>3</w:t>
      </w:r>
      <w:r>
        <w:rPr>
          <w:rFonts w:ascii="標楷體" w:eastAsia="標楷體" w:hAnsi="標楷體" w:cs="標楷體" w:hint="eastAsia"/>
        </w:rPr>
        <w:t>）</w:t>
      </w:r>
    </w:p>
    <w:p w14:paraId="04ACCDB3"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2.</w:t>
      </w:r>
      <w:r>
        <w:rPr>
          <w:rFonts w:ascii="標楷體" w:eastAsia="標楷體" w:hAnsi="標楷體" w:cs="標楷體" w:hint="eastAsia"/>
        </w:rPr>
        <w:t>認清不法者（二</w:t>
      </w:r>
      <w:r>
        <w:rPr>
          <w:rFonts w:ascii="標楷體" w:eastAsia="標楷體" w:hAnsi="標楷體" w:cs="標楷體"/>
        </w:rPr>
        <w:t>3</w:t>
      </w:r>
      <w:r>
        <w:rPr>
          <w:rFonts w:ascii="標楷體" w:eastAsia="標楷體" w:hAnsi="標楷體" w:cs="標楷體" w:hint="eastAsia"/>
        </w:rPr>
        <w:t>～</w:t>
      </w:r>
      <w:r>
        <w:rPr>
          <w:rFonts w:ascii="標楷體" w:eastAsia="標楷體" w:hAnsi="標楷體" w:cs="標楷體"/>
        </w:rPr>
        <w:t>12</w:t>
      </w:r>
      <w:r>
        <w:rPr>
          <w:rFonts w:ascii="標楷體" w:eastAsia="標楷體" w:hAnsi="標楷體" w:cs="標楷體" w:hint="eastAsia"/>
        </w:rPr>
        <w:t>）</w:t>
      </w:r>
    </w:p>
    <w:p w14:paraId="745BFE60" w14:textId="77777777" w:rsidR="005D0D2D" w:rsidRDefault="005D0D2D" w:rsidP="005D0D2D">
      <w:pPr>
        <w:pStyle w:val="Web"/>
        <w:framePr w:w="1957" w:h="3283" w:hRule="exact" w:wrap="auto" w:hAnchor="margin" w:x="13551" w:y="1210"/>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 xml:space="preserve">3 </w:t>
      </w:r>
      <w:r>
        <w:rPr>
          <w:rFonts w:ascii="標楷體" w:eastAsia="標楷體" w:hAnsi="標楷體" w:cs="標楷體" w:hint="eastAsia"/>
        </w:rPr>
        <w:t>在盼望中堅定</w:t>
      </w:r>
      <w:r>
        <w:rPr>
          <w:rFonts w:ascii="標楷體" w:eastAsia="標楷體" w:hAnsi="標楷體" w:cs="標楷體"/>
        </w:rPr>
        <w:t xml:space="preserve"> </w:t>
      </w:r>
      <w:r>
        <w:rPr>
          <w:rFonts w:ascii="標楷體" w:eastAsia="標楷體" w:hAnsi="標楷體" w:cs="標楷體" w:hint="eastAsia"/>
        </w:rPr>
        <w:t>（</w:t>
      </w:r>
      <w:r>
        <w:rPr>
          <w:rFonts w:ascii="標楷體" w:eastAsia="標楷體" w:hAnsi="標楷體" w:cs="標楷體"/>
        </w:rPr>
        <w:t xml:space="preserve"> </w:t>
      </w:r>
      <w:r>
        <w:rPr>
          <w:rFonts w:ascii="標楷體" w:eastAsia="標楷體" w:hAnsi="標楷體" w:cs="標楷體" w:hint="eastAsia"/>
        </w:rPr>
        <w:t>二也</w:t>
      </w:r>
      <w:r>
        <w:rPr>
          <w:rFonts w:ascii="標楷體" w:eastAsia="標楷體" w:hAnsi="標楷體" w:cs="標楷體"/>
        </w:rPr>
        <w:t xml:space="preserve"> lg</w:t>
      </w:r>
      <w:r>
        <w:rPr>
          <w:rFonts w:ascii="標楷體" w:eastAsia="標楷體" w:hAnsi="標楷體" w:cs="標楷體" w:hint="eastAsia"/>
        </w:rPr>
        <w:t>）</w:t>
      </w:r>
    </w:p>
    <w:p w14:paraId="083AAB7B" w14:textId="77777777" w:rsidR="005D0D2D" w:rsidRDefault="005D0D2D" w:rsidP="005D0D2D">
      <w:pPr>
        <w:pStyle w:val="Web"/>
        <w:framePr w:w="1957" w:h="3283" w:hRule="exact" w:wrap="auto" w:hAnchor="margin" w:x="13551" w:y="1210"/>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hint="eastAsia"/>
        </w:rPr>
        <w:t>已在生活中長進</w:t>
      </w:r>
      <w:r>
        <w:rPr>
          <w:rFonts w:ascii="標楷體" w:eastAsia="標楷體" w:hAnsi="標楷體" w:cs="標楷體"/>
        </w:rPr>
        <w:t xml:space="preserve"> </w:t>
      </w:r>
      <w:r>
        <w:rPr>
          <w:rFonts w:ascii="標楷體" w:eastAsia="標楷體" w:hAnsi="標楷體" w:cs="標楷體" w:hint="eastAsia"/>
        </w:rPr>
        <w:t>（</w:t>
      </w:r>
      <w:r>
        <w:rPr>
          <w:rFonts w:ascii="標楷體" w:eastAsia="標楷體" w:hAnsi="標楷體" w:cs="標楷體"/>
        </w:rPr>
        <w:t xml:space="preserve"> </w:t>
      </w:r>
      <w:r>
        <w:rPr>
          <w:rFonts w:ascii="標楷體" w:eastAsia="標楷體" w:hAnsi="標楷體" w:cs="標楷體" w:hint="eastAsia"/>
        </w:rPr>
        <w:t>第三章</w:t>
      </w:r>
      <w:r>
        <w:rPr>
          <w:rFonts w:ascii="標楷體" w:eastAsia="標楷體" w:hAnsi="標楷體" w:cs="標楷體"/>
        </w:rPr>
        <w:t xml:space="preserve"> </w:t>
      </w:r>
      <w:r>
        <w:rPr>
          <w:rFonts w:ascii="標楷體" w:eastAsia="標楷體" w:hAnsi="標楷體" w:cs="標楷體" w:hint="eastAsia"/>
        </w:rPr>
        <w:t>）</w:t>
      </w:r>
    </w:p>
    <w:p w14:paraId="4DD131E0" w14:textId="77777777" w:rsidR="005D0D2D" w:rsidRDefault="005D0D2D" w:rsidP="005D0D2D">
      <w:pPr>
        <w:pStyle w:val="Web"/>
        <w:framePr w:w="1957" w:h="3283" w:hRule="exact" w:wrap="auto" w:hAnchor="margin" w:x="13551" w:y="1210"/>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 xml:space="preserve">1 </w:t>
      </w:r>
      <w:r>
        <w:rPr>
          <w:rFonts w:ascii="標楷體" w:eastAsia="標楷體" w:hAnsi="標楷體" w:cs="標楷體" w:hint="eastAsia"/>
        </w:rPr>
        <w:t>在禱告上</w:t>
      </w:r>
      <w:r>
        <w:rPr>
          <w:rFonts w:ascii="標楷體" w:eastAsia="標楷體" w:hAnsi="標楷體" w:cs="標楷體"/>
        </w:rPr>
        <w:t xml:space="preserve"> </w:t>
      </w:r>
      <w:r>
        <w:rPr>
          <w:rFonts w:ascii="標楷體" w:eastAsia="標楷體" w:hAnsi="標楷體" w:cs="標楷體" w:hint="eastAsia"/>
        </w:rPr>
        <w:t>（</w:t>
      </w:r>
      <w:r>
        <w:rPr>
          <w:rFonts w:ascii="標楷體" w:eastAsia="標楷體" w:hAnsi="標楷體" w:cs="標楷體"/>
        </w:rPr>
        <w:t xml:space="preserve"> </w:t>
      </w:r>
      <w:r>
        <w:rPr>
          <w:rFonts w:ascii="標楷體" w:eastAsia="標楷體" w:hAnsi="標楷體" w:cs="標楷體" w:hint="eastAsia"/>
        </w:rPr>
        <w:t>三</w:t>
      </w:r>
      <w:r>
        <w:rPr>
          <w:rFonts w:ascii="標楷體" w:eastAsia="標楷體" w:hAnsi="標楷體" w:cs="標楷體"/>
        </w:rPr>
        <w:t xml:space="preserve"> 1</w:t>
      </w:r>
      <w:r>
        <w:rPr>
          <w:rFonts w:ascii="標楷體" w:eastAsia="標楷體" w:hAnsi="標楷體" w:cs="標楷體" w:hint="eastAsia"/>
        </w:rPr>
        <w:t>～</w:t>
      </w:r>
      <w:r>
        <w:rPr>
          <w:rFonts w:ascii="標楷體" w:eastAsia="標楷體" w:hAnsi="標楷體" w:cs="標楷體"/>
        </w:rPr>
        <w:t>5</w:t>
      </w:r>
      <w:r>
        <w:rPr>
          <w:rFonts w:ascii="標楷體" w:eastAsia="標楷體" w:hAnsi="標楷體" w:cs="標楷體" w:hint="eastAsia"/>
        </w:rPr>
        <w:t>）</w:t>
      </w:r>
    </w:p>
    <w:p w14:paraId="6D732DF2" w14:textId="77777777" w:rsidR="005D0D2D" w:rsidRDefault="005D0D2D" w:rsidP="005D0D2D">
      <w:pPr>
        <w:pStyle w:val="Web"/>
        <w:framePr w:w="1957" w:h="3283" w:hRule="exact" w:wrap="auto" w:hAnchor="margin" w:x="13551" w:y="1210"/>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 xml:space="preserve">2 </w:t>
      </w:r>
      <w:r>
        <w:rPr>
          <w:rFonts w:ascii="標楷體" w:eastAsia="標楷體" w:hAnsi="標楷體" w:cs="標楷體" w:hint="eastAsia"/>
        </w:rPr>
        <w:t>在行事上</w:t>
      </w:r>
      <w:r>
        <w:rPr>
          <w:rFonts w:ascii="標楷體" w:eastAsia="標楷體" w:hAnsi="標楷體" w:cs="標楷體"/>
        </w:rPr>
        <w:t xml:space="preserve"> </w:t>
      </w:r>
      <w:r>
        <w:rPr>
          <w:rFonts w:ascii="標楷體" w:eastAsia="標楷體" w:hAnsi="標楷體" w:cs="標楷體" w:hint="eastAsia"/>
        </w:rPr>
        <w:t>（</w:t>
      </w:r>
      <w:r>
        <w:rPr>
          <w:rFonts w:ascii="標楷體" w:eastAsia="標楷體" w:hAnsi="標楷體" w:cs="標楷體"/>
        </w:rPr>
        <w:t xml:space="preserve"> </w:t>
      </w:r>
      <w:r>
        <w:rPr>
          <w:rFonts w:ascii="標楷體" w:eastAsia="標楷體" w:hAnsi="標楷體" w:cs="標楷體" w:hint="eastAsia"/>
        </w:rPr>
        <w:t>三</w:t>
      </w:r>
      <w:r>
        <w:rPr>
          <w:rFonts w:ascii="標楷體" w:eastAsia="標楷體" w:hAnsi="標楷體" w:cs="標楷體"/>
        </w:rPr>
        <w:t xml:space="preserve"> 6-2</w:t>
      </w:r>
      <w:r>
        <w:rPr>
          <w:rFonts w:ascii="標楷體" w:eastAsia="標楷體" w:hAnsi="標楷體" w:cs="標楷體" w:hint="eastAsia"/>
        </w:rPr>
        <w:t>）</w:t>
      </w:r>
    </w:p>
    <w:p w14:paraId="76B6995E"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3.</w:t>
      </w:r>
      <w:r>
        <w:rPr>
          <w:rFonts w:ascii="標楷體" w:eastAsia="標楷體" w:hAnsi="標楷體" w:cs="標楷體" w:hint="eastAsia"/>
        </w:rPr>
        <w:t>在盼望中堅定（二</w:t>
      </w:r>
      <w:r>
        <w:rPr>
          <w:rFonts w:ascii="標楷體" w:eastAsia="標楷體" w:hAnsi="標楷體" w:cs="標楷體"/>
        </w:rPr>
        <w:t>13</w:t>
      </w:r>
      <w:r>
        <w:rPr>
          <w:rFonts w:ascii="標楷體" w:eastAsia="標楷體" w:hAnsi="標楷體" w:cs="標楷體" w:hint="eastAsia"/>
        </w:rPr>
        <w:t>～</w:t>
      </w:r>
      <w:r>
        <w:rPr>
          <w:rFonts w:ascii="標楷體" w:eastAsia="標楷體" w:hAnsi="標楷體" w:cs="標楷體"/>
        </w:rPr>
        <w:t>17</w:t>
      </w:r>
      <w:r>
        <w:rPr>
          <w:rFonts w:ascii="標楷體" w:eastAsia="標楷體" w:hAnsi="標楷體" w:cs="標楷體" w:hint="eastAsia"/>
        </w:rPr>
        <w:t>）</w:t>
      </w:r>
    </w:p>
    <w:p w14:paraId="5626A01C" w14:textId="77777777" w:rsidR="005D0D2D" w:rsidRDefault="005D0D2D" w:rsidP="005D0D2D">
      <w:pPr>
        <w:pStyle w:val="Web"/>
        <w:spacing w:before="0" w:beforeAutospacing="0" w:after="0" w:afterAutospacing="0" w:line="400" w:lineRule="exact"/>
        <w:ind w:left="511" w:hanging="454"/>
        <w:jc w:val="both"/>
        <w:textDirection w:val="tbRlV"/>
        <w:rPr>
          <w:rFonts w:ascii="華康龍門石碑" w:eastAsia="華康龍門石碑" w:cs="Times New Roman"/>
        </w:rPr>
      </w:pPr>
      <w:r>
        <w:rPr>
          <w:rFonts w:ascii="華康龍門石碑" w:eastAsia="華康龍門石碑" w:cs="華康龍門石碑" w:hint="eastAsia"/>
        </w:rPr>
        <w:t>三、在生活中長進（第三章）</w:t>
      </w:r>
    </w:p>
    <w:p w14:paraId="22D940D8"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1.</w:t>
      </w:r>
      <w:r>
        <w:rPr>
          <w:rFonts w:ascii="標楷體" w:eastAsia="標楷體" w:hAnsi="標楷體" w:cs="標楷體" w:hint="eastAsia"/>
        </w:rPr>
        <w:t>在禱告上（三</w:t>
      </w:r>
      <w:r>
        <w:rPr>
          <w:rFonts w:ascii="標楷體" w:eastAsia="標楷體" w:hAnsi="標楷體" w:cs="標楷體"/>
        </w:rPr>
        <w:t>1</w:t>
      </w:r>
      <w:r>
        <w:rPr>
          <w:rFonts w:ascii="標楷體" w:eastAsia="標楷體" w:hAnsi="標楷體" w:cs="標楷體" w:hint="eastAsia"/>
        </w:rPr>
        <w:t>～</w:t>
      </w:r>
      <w:r>
        <w:rPr>
          <w:rFonts w:ascii="標楷體" w:eastAsia="標楷體" w:hAnsi="標楷體" w:cs="標楷體"/>
        </w:rPr>
        <w:t>5</w:t>
      </w:r>
      <w:r>
        <w:rPr>
          <w:rFonts w:ascii="標楷體" w:eastAsia="標楷體" w:hAnsi="標楷體" w:cs="標楷體" w:hint="eastAsia"/>
        </w:rPr>
        <w:t>）</w:t>
      </w:r>
    </w:p>
    <w:p w14:paraId="03995CD0"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2.</w:t>
      </w:r>
      <w:r>
        <w:rPr>
          <w:rFonts w:ascii="標楷體" w:eastAsia="標楷體" w:hAnsi="標楷體" w:cs="標楷體" w:hint="eastAsia"/>
        </w:rPr>
        <w:t>在行事上（三</w:t>
      </w:r>
      <w:r>
        <w:rPr>
          <w:rFonts w:ascii="標楷體" w:eastAsia="標楷體" w:hAnsi="標楷體" w:cs="標楷體"/>
        </w:rPr>
        <w:t>6</w:t>
      </w:r>
      <w:r>
        <w:rPr>
          <w:rFonts w:ascii="標楷體" w:eastAsia="標楷體" w:hAnsi="標楷體" w:cs="標楷體" w:hint="eastAsia"/>
        </w:rPr>
        <w:t>～</w:t>
      </w:r>
      <w:r>
        <w:rPr>
          <w:rFonts w:ascii="標楷體" w:eastAsia="標楷體" w:hAnsi="標楷體" w:cs="標楷體"/>
        </w:rPr>
        <w:t>2</w:t>
      </w:r>
      <w:r>
        <w:rPr>
          <w:rFonts w:ascii="標楷體" w:eastAsia="標楷體" w:hAnsi="標楷體" w:cs="標楷體" w:hint="eastAsia"/>
        </w:rPr>
        <w:t>）</w:t>
      </w:r>
    </w:p>
    <w:p w14:paraId="2D8A4FD6"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3.</w:t>
      </w:r>
      <w:r>
        <w:rPr>
          <w:rFonts w:ascii="標楷體" w:eastAsia="標楷體" w:hAnsi="標楷體" w:cs="標楷體" w:hint="eastAsia"/>
        </w:rPr>
        <w:t>在愛心上（三</w:t>
      </w:r>
      <w:r>
        <w:rPr>
          <w:rFonts w:ascii="標楷體" w:eastAsia="標楷體" w:hAnsi="標楷體" w:cs="標楷體"/>
        </w:rPr>
        <w:t>13</w:t>
      </w:r>
      <w:r>
        <w:rPr>
          <w:rFonts w:ascii="標楷體" w:eastAsia="標楷體" w:hAnsi="標楷體" w:cs="標楷體" w:hint="eastAsia"/>
        </w:rPr>
        <w:t>～</w:t>
      </w:r>
      <w:r>
        <w:rPr>
          <w:rFonts w:ascii="標楷體" w:eastAsia="標楷體" w:hAnsi="標楷體" w:cs="標楷體"/>
        </w:rPr>
        <w:t>15</w:t>
      </w:r>
      <w:r>
        <w:rPr>
          <w:rFonts w:ascii="標楷體" w:eastAsia="標楷體" w:hAnsi="標楷體" w:cs="標楷體" w:hint="eastAsia"/>
        </w:rPr>
        <w:t>）</w:t>
      </w:r>
    </w:p>
    <w:p w14:paraId="2E258807" w14:textId="77777777" w:rsidR="005D0D2D" w:rsidRDefault="005D0D2D" w:rsidP="005D0D2D">
      <w:pPr>
        <w:spacing w:beforeLines="100" w:before="360" w:line="400" w:lineRule="exact"/>
        <w:jc w:val="both"/>
        <w:textDirection w:val="tbRlV"/>
        <w:rPr>
          <w:rFonts w:eastAsia="華康儷中宋"/>
          <w:sz w:val="24"/>
          <w:szCs w:val="24"/>
        </w:rPr>
      </w:pPr>
      <w:r>
        <w:rPr>
          <w:rFonts w:eastAsia="華康儷中宋" w:cs="華康儷中宋" w:hint="eastAsia"/>
          <w:sz w:val="24"/>
          <w:szCs w:val="24"/>
        </w:rPr>
        <w:lastRenderedPageBreak/>
        <w:t>貳、本書要訓</w:t>
      </w:r>
    </w:p>
    <w:p w14:paraId="70E052BA" w14:textId="77777777" w:rsidR="005D0D2D" w:rsidRDefault="005D0D2D" w:rsidP="005D0D2D">
      <w:pPr>
        <w:pStyle w:val="Web"/>
        <w:spacing w:before="0" w:beforeAutospacing="0" w:after="0" w:afterAutospacing="0" w:line="400" w:lineRule="exact"/>
        <w:ind w:left="511" w:hanging="454"/>
        <w:jc w:val="both"/>
        <w:textDirection w:val="tbRlV"/>
        <w:rPr>
          <w:rFonts w:ascii="華康龍門石碑" w:eastAsia="華康龍門石碑" w:cs="Times New Roman"/>
        </w:rPr>
      </w:pPr>
      <w:r>
        <w:rPr>
          <w:rFonts w:ascii="華康龍門石碑" w:eastAsia="華康龍門石碑" w:cs="華康龍門石碑" w:hint="eastAsia"/>
        </w:rPr>
        <w:t>一、患難中的見證（第一章）</w:t>
      </w:r>
    </w:p>
    <w:p w14:paraId="68D28FC5" w14:textId="77777777" w:rsidR="005D0D2D" w:rsidRDefault="005D0D2D" w:rsidP="005D0D2D">
      <w:pPr>
        <w:pStyle w:val="Web"/>
        <w:spacing w:before="0" w:beforeAutospacing="0" w:after="0" w:afterAutospacing="0" w:line="400" w:lineRule="exact"/>
        <w:ind w:leftChars="50" w:left="100" w:firstLineChars="200" w:firstLine="480"/>
        <w:jc w:val="both"/>
        <w:textDirection w:val="tbRlV"/>
        <w:rPr>
          <w:rFonts w:ascii="華康細明體" w:eastAsia="華康細明體" w:cs="Times New Roman"/>
        </w:rPr>
      </w:pPr>
      <w:r>
        <w:rPr>
          <w:rFonts w:ascii="華康細明體" w:eastAsia="華康細明體" w:cs="華康細明體" w:hint="eastAsia"/>
        </w:rPr>
        <w:t>選民是神的見證者（賽四十三</w:t>
      </w:r>
      <w:r>
        <w:rPr>
          <w:rFonts w:ascii="華康細明體" w:eastAsia="華康細明體" w:cs="華康細明體"/>
        </w:rPr>
        <w:t>10</w:t>
      </w:r>
      <w:r>
        <w:rPr>
          <w:rFonts w:ascii="華康細明體" w:eastAsia="華康細明體" w:cs="華康細明體" w:hint="eastAsia"/>
        </w:rPr>
        <w:t>），且能在逼迫、患難中，顯出美好的見證，這足以表明信仰的真實，使神的名得到更大的榮耀。而帖撒羅尼迦教會的信徒們，在這方面就是每位信徒的好榜樣。</w:t>
      </w:r>
    </w:p>
    <w:p w14:paraId="70E26F7A"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1.</w:t>
      </w:r>
      <w:r>
        <w:rPr>
          <w:rFonts w:ascii="標楷體" w:eastAsia="標楷體" w:hAnsi="標楷體" w:cs="標楷體" w:hint="eastAsia"/>
        </w:rPr>
        <w:t>信德長進的表現（一</w:t>
      </w:r>
      <w:r>
        <w:rPr>
          <w:rFonts w:ascii="標楷體" w:eastAsia="標楷體" w:hAnsi="標楷體" w:cs="標楷體"/>
        </w:rPr>
        <w:t>3</w:t>
      </w:r>
      <w:r>
        <w:rPr>
          <w:rFonts w:ascii="標楷體" w:eastAsia="標楷體" w:hAnsi="標楷體" w:cs="標楷體" w:hint="eastAsia"/>
        </w:rPr>
        <w:t>～</w:t>
      </w:r>
      <w:r>
        <w:rPr>
          <w:rFonts w:ascii="標楷體" w:eastAsia="標楷體" w:hAnsi="標楷體" w:cs="標楷體"/>
        </w:rPr>
        <w:t>4</w:t>
      </w:r>
      <w:r>
        <w:rPr>
          <w:rFonts w:ascii="標楷體" w:eastAsia="標楷體" w:hAnsi="標楷體" w:cs="標楷體" w:hint="eastAsia"/>
        </w:rPr>
        <w:t>）</w:t>
      </w:r>
    </w:p>
    <w:p w14:paraId="39DB7F46"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a.</w:t>
      </w:r>
      <w:r>
        <w:rPr>
          <w:rFonts w:ascii="華康細明體" w:eastAsia="華康細明體" w:cs="華康細明體" w:hint="eastAsia"/>
          <w:sz w:val="24"/>
          <w:szCs w:val="24"/>
        </w:rPr>
        <w:t>信心增長：當地的信徒，並不因患難、逼迫的增加而膽怯退後，反而信心更加堅定，領受神的安慰和聖靈中的喜樂。</w:t>
      </w:r>
    </w:p>
    <w:p w14:paraId="34AE8642"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b.</w:t>
      </w:r>
      <w:r>
        <w:rPr>
          <w:rFonts w:ascii="華康細明體" w:eastAsia="華康細明體" w:cs="華康細明體" w:hint="eastAsia"/>
          <w:sz w:val="24"/>
          <w:szCs w:val="24"/>
        </w:rPr>
        <w:t>愛心充足：在自己遭受苦難中，亦能積極關懷、安慰、支持別人（參：來十</w:t>
      </w:r>
      <w:r>
        <w:rPr>
          <w:rFonts w:ascii="華康細明體" w:eastAsia="華康細明體" w:cs="華康細明體"/>
          <w:sz w:val="24"/>
          <w:szCs w:val="24"/>
        </w:rPr>
        <w:t>32</w:t>
      </w:r>
      <w:r>
        <w:rPr>
          <w:rFonts w:ascii="華康細明體" w:eastAsia="華康細明體" w:cs="華康細明體" w:hint="eastAsia"/>
          <w:sz w:val="24"/>
          <w:szCs w:val="24"/>
        </w:rPr>
        <w:t>～</w:t>
      </w:r>
      <w:r>
        <w:rPr>
          <w:rFonts w:ascii="華康細明體" w:eastAsia="華康細明體" w:cs="華康細明體"/>
          <w:sz w:val="24"/>
          <w:szCs w:val="24"/>
        </w:rPr>
        <w:t>34</w:t>
      </w:r>
      <w:r>
        <w:rPr>
          <w:rFonts w:ascii="華康細明體" w:eastAsia="華康細明體" w:cs="華康細明體" w:hint="eastAsia"/>
          <w:sz w:val="24"/>
          <w:szCs w:val="24"/>
        </w:rPr>
        <w:t>），足見愛心的充足和實在，也顯明信仰的力量，可以突破環境的限制。</w:t>
      </w:r>
    </w:p>
    <w:p w14:paraId="2661660C"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c.</w:t>
      </w:r>
      <w:r>
        <w:rPr>
          <w:rFonts w:ascii="華康細明體" w:eastAsia="華康細明體" w:cs="華康細明體" w:hint="eastAsia"/>
          <w:sz w:val="24"/>
          <w:szCs w:val="24"/>
        </w:rPr>
        <w:t>使人得安慰：保羅深以他們為安慰和誇口，並為他們感謝神。</w:t>
      </w:r>
    </w:p>
    <w:p w14:paraId="0194AC8F"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2.</w:t>
      </w:r>
      <w:r>
        <w:rPr>
          <w:rFonts w:ascii="標楷體" w:eastAsia="標楷體" w:hAnsi="標楷體" w:cs="標楷體" w:hint="eastAsia"/>
        </w:rPr>
        <w:t>為神國受苦（一</w:t>
      </w:r>
      <w:r>
        <w:rPr>
          <w:rFonts w:ascii="標楷體" w:eastAsia="標楷體" w:hAnsi="標楷體" w:cs="標楷體"/>
        </w:rPr>
        <w:t>5</w:t>
      </w:r>
      <w:r>
        <w:rPr>
          <w:rFonts w:ascii="標楷體" w:eastAsia="標楷體" w:hAnsi="標楷體" w:cs="標楷體" w:hint="eastAsia"/>
        </w:rPr>
        <w:t>）</w:t>
      </w:r>
    </w:p>
    <w:p w14:paraId="3FACA764"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a.</w:t>
      </w:r>
      <w:r>
        <w:rPr>
          <w:rFonts w:ascii="華康細明體" w:eastAsia="華康細明體" w:cs="華康細明體" w:hint="eastAsia"/>
          <w:sz w:val="24"/>
          <w:szCs w:val="24"/>
        </w:rPr>
        <w:t>表明認清神國的價值：看清神國的價值勝過一切的物質好處，甘心為神的國受苦。</w:t>
      </w:r>
    </w:p>
    <w:p w14:paraId="5D9E7F12"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b.</w:t>
      </w:r>
      <w:r>
        <w:rPr>
          <w:rFonts w:ascii="華康細明體" w:eastAsia="華康細明體" w:cs="華康細明體" w:hint="eastAsia"/>
          <w:sz w:val="24"/>
          <w:szCs w:val="24"/>
        </w:rPr>
        <w:t>是為神的國受苦；不是為罪而受苦，而是為持守真道、敬拜獨一真神而受人逼迫，這是神看為寶貴可喜悅的。</w:t>
      </w:r>
    </w:p>
    <w:p w14:paraId="247DAF61"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c.</w:t>
      </w:r>
      <w:r>
        <w:rPr>
          <w:rFonts w:ascii="華康細明體" w:eastAsia="華康細明體" w:cs="華康細明體" w:hint="eastAsia"/>
          <w:sz w:val="24"/>
          <w:szCs w:val="24"/>
        </w:rPr>
        <w:t>配得神的國：印證信仰的真實，且必得神的賞賜。</w:t>
      </w:r>
    </w:p>
    <w:p w14:paraId="04BDEDEA"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3.</w:t>
      </w:r>
      <w:r>
        <w:rPr>
          <w:rFonts w:ascii="標楷體" w:eastAsia="標楷體" w:hAnsi="標楷體" w:cs="標楷體" w:hint="eastAsia"/>
        </w:rPr>
        <w:t>敵對者必受刑罰（一</w:t>
      </w:r>
      <w:r>
        <w:rPr>
          <w:rFonts w:ascii="標楷體" w:eastAsia="標楷體" w:hAnsi="標楷體" w:cs="標楷體"/>
        </w:rPr>
        <w:t>6</w:t>
      </w:r>
      <w:r>
        <w:rPr>
          <w:rFonts w:ascii="標楷體" w:eastAsia="標楷體" w:hAnsi="標楷體" w:cs="標楷體" w:hint="eastAsia"/>
        </w:rPr>
        <w:t>～</w:t>
      </w:r>
      <w:r>
        <w:rPr>
          <w:rFonts w:ascii="標楷體" w:eastAsia="標楷體" w:hAnsi="標楷體" w:cs="標楷體"/>
        </w:rPr>
        <w:t>10</w:t>
      </w:r>
      <w:r>
        <w:rPr>
          <w:rFonts w:ascii="標楷體" w:eastAsia="標楷體" w:hAnsi="標楷體" w:cs="標楷體" w:hint="eastAsia"/>
        </w:rPr>
        <w:t>）</w:t>
      </w:r>
    </w:p>
    <w:p w14:paraId="055CDD0A"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a.</w:t>
      </w:r>
      <w:r>
        <w:rPr>
          <w:rFonts w:ascii="華康細明體" w:eastAsia="華康細明體" w:cs="華康細明體" w:hint="eastAsia"/>
          <w:sz w:val="24"/>
          <w:szCs w:val="24"/>
        </w:rPr>
        <w:t>神必審判迫害者：那些逼迫信徒之人，神必要審判他們；或在今生以患難來刑罰他們，使他們不再阻擾信徒，或等到主再來臨時，將他們和一切硬心不信者判入永刑之中，永遠離開主的面和祂權能的榮光。</w:t>
      </w:r>
    </w:p>
    <w:p w14:paraId="5698707E"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b.</w:t>
      </w:r>
      <w:r>
        <w:rPr>
          <w:rFonts w:ascii="華康細明體" w:eastAsia="華康細明體" w:cs="華康細明體" w:hint="eastAsia"/>
          <w:sz w:val="24"/>
          <w:szCs w:val="24"/>
        </w:rPr>
        <w:t>保羅以此段真理，闡明神的公義，主要是安慰鼓勵在患難中的信徒，當以為主受苦為榮，能堅定信仰，不為環境所惑，顯出更美的見證，而不是要我們以咒詛、報復之心，去面對逼迫者，反要為這些因不明白真道而迫害信徒的人代禱，使他們有悔改蒙恩之機會，同享神國之福。</w:t>
      </w:r>
    </w:p>
    <w:p w14:paraId="312083E4" w14:textId="77777777" w:rsidR="005D0D2D" w:rsidRDefault="005D0D2D" w:rsidP="005D0D2D">
      <w:pPr>
        <w:pStyle w:val="Web"/>
        <w:spacing w:before="0" w:beforeAutospacing="0" w:after="0" w:afterAutospacing="0" w:line="400" w:lineRule="exact"/>
        <w:ind w:left="595" w:hanging="255"/>
        <w:jc w:val="both"/>
        <w:textDirection w:val="tbRlV"/>
        <w:rPr>
          <w:rFonts w:cs="Times New Roman"/>
          <w:sz w:val="8"/>
          <w:szCs w:val="8"/>
        </w:rPr>
      </w:pPr>
      <w:r>
        <w:rPr>
          <w:rFonts w:ascii="標楷體" w:eastAsia="標楷體" w:hAnsi="標楷體" w:cs="標楷體"/>
        </w:rPr>
        <w:t>4.</w:t>
      </w:r>
      <w:r>
        <w:rPr>
          <w:rFonts w:ascii="標楷體" w:eastAsia="標楷體" w:hAnsi="標楷體" w:cs="標楷體" w:hint="eastAsia"/>
        </w:rPr>
        <w:t>求神成就更大的善工（一</w:t>
      </w:r>
      <w:r>
        <w:rPr>
          <w:rFonts w:ascii="標楷體" w:eastAsia="標楷體" w:hAnsi="標楷體" w:cs="標楷體"/>
        </w:rPr>
        <w:t>11</w:t>
      </w:r>
      <w:r>
        <w:rPr>
          <w:rFonts w:ascii="標楷體" w:eastAsia="標楷體" w:hAnsi="標楷體" w:cs="標楷體" w:hint="eastAsia"/>
        </w:rPr>
        <w:t>～</w:t>
      </w:r>
      <w:r>
        <w:rPr>
          <w:rFonts w:ascii="標楷體" w:eastAsia="標楷體" w:hAnsi="標楷體" w:cs="標楷體"/>
        </w:rPr>
        <w:t>12</w:t>
      </w:r>
      <w:r>
        <w:rPr>
          <w:rFonts w:ascii="標楷體" w:eastAsia="標楷體" w:hAnsi="標楷體" w:cs="標楷體" w:hint="eastAsia"/>
        </w:rPr>
        <w:t>）</w:t>
      </w:r>
    </w:p>
    <w:p w14:paraId="47708DCE"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a.</w:t>
      </w:r>
      <w:r>
        <w:rPr>
          <w:rFonts w:ascii="華康細明體" w:eastAsia="華康細明體" w:cs="華康細明體" w:hint="eastAsia"/>
          <w:sz w:val="24"/>
          <w:szCs w:val="24"/>
        </w:rPr>
        <w:t>堅定信心：信徒在患難中，更需要神的保守，我們當不斷祈求，靠神站立得穩。</w:t>
      </w:r>
    </w:p>
    <w:p w14:paraId="43FCF8B8"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b.</w:t>
      </w:r>
      <w:r>
        <w:rPr>
          <w:rFonts w:ascii="華康細明體" w:eastAsia="華康細明體" w:cs="華康細明體" w:hint="eastAsia"/>
          <w:sz w:val="24"/>
          <w:szCs w:val="24"/>
        </w:rPr>
        <w:t>激勵心志：以祂的愛激勵我們的心志，以祂的大能，成就我們一切所羨慕的良善和所推展的聖工，得以將更多、更美的果子奉獻給主，使主的名在我們身上得更大的榮耀。</w:t>
      </w:r>
    </w:p>
    <w:p w14:paraId="5ADE7F5D" w14:textId="77777777" w:rsidR="005D0D2D" w:rsidRDefault="005D0D2D" w:rsidP="005D0D2D">
      <w:pPr>
        <w:pStyle w:val="Web"/>
        <w:spacing w:before="0" w:beforeAutospacing="0" w:after="0" w:afterAutospacing="0" w:line="400" w:lineRule="exact"/>
        <w:ind w:left="511" w:hanging="454"/>
        <w:jc w:val="both"/>
        <w:textDirection w:val="tbRlV"/>
        <w:rPr>
          <w:rFonts w:ascii="華康龍門石碑" w:eastAsia="華康龍門石碑" w:cs="Times New Roman"/>
        </w:rPr>
      </w:pPr>
      <w:r>
        <w:rPr>
          <w:rFonts w:ascii="華康龍門石碑" w:eastAsia="華康龍門石碑" w:cs="華康龍門石碑" w:hint="eastAsia"/>
        </w:rPr>
        <w:t>二、在盼望中堅定（第二章）</w:t>
      </w:r>
    </w:p>
    <w:p w14:paraId="24C8E86E"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1.</w:t>
      </w:r>
      <w:r>
        <w:rPr>
          <w:rFonts w:ascii="標楷體" w:eastAsia="標楷體" w:hAnsi="標楷體" w:cs="標楷體" w:hint="eastAsia"/>
        </w:rPr>
        <w:t>不要受人誘惑（二</w:t>
      </w:r>
      <w:r>
        <w:rPr>
          <w:rFonts w:ascii="標楷體" w:eastAsia="標楷體" w:hAnsi="標楷體" w:cs="標楷體"/>
        </w:rPr>
        <w:t>1</w:t>
      </w:r>
      <w:r>
        <w:rPr>
          <w:rFonts w:ascii="標楷體" w:eastAsia="標楷體" w:hAnsi="標楷體" w:cs="標楷體" w:hint="eastAsia"/>
        </w:rPr>
        <w:t>～</w:t>
      </w:r>
      <w:r>
        <w:rPr>
          <w:rFonts w:ascii="標楷體" w:eastAsia="標楷體" w:hAnsi="標楷體" w:cs="標楷體"/>
        </w:rPr>
        <w:t>3</w:t>
      </w:r>
      <w:r>
        <w:rPr>
          <w:rFonts w:ascii="標楷體" w:eastAsia="標楷體" w:hAnsi="標楷體" w:cs="標楷體" w:hint="eastAsia"/>
        </w:rPr>
        <w:t>）</w:t>
      </w:r>
    </w:p>
    <w:p w14:paraId="4A898F0A"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lastRenderedPageBreak/>
        <w:t>a.</w:t>
      </w:r>
      <w:r>
        <w:rPr>
          <w:rFonts w:ascii="華康細明體" w:eastAsia="華康細明體" w:cs="華康細明體" w:hint="eastAsia"/>
          <w:sz w:val="24"/>
          <w:szCs w:val="24"/>
        </w:rPr>
        <w:t>看清末日之兆：主再來之前，必有許多異端邪說，或假冒之事發生，信徒當慎思明辨，不受誘惑。</w:t>
      </w:r>
    </w:p>
    <w:p w14:paraId="1A414CA0"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b.</w:t>
      </w:r>
      <w:r>
        <w:rPr>
          <w:rFonts w:ascii="華康細明體" w:eastAsia="華康細明體" w:cs="華康細明體" w:hint="eastAsia"/>
          <w:sz w:val="24"/>
          <w:szCs w:val="24"/>
        </w:rPr>
        <w:t>耐心等候主來：關於主再來之日期，主耶穌已教訓得很清楚（太廿四</w:t>
      </w:r>
      <w:r>
        <w:rPr>
          <w:rFonts w:ascii="華康細明體" w:eastAsia="華康細明體" w:cs="華康細明體"/>
          <w:sz w:val="24"/>
          <w:szCs w:val="24"/>
        </w:rPr>
        <w:t>36</w:t>
      </w:r>
      <w:r>
        <w:rPr>
          <w:rFonts w:ascii="華康細明體" w:eastAsia="華康細明體" w:cs="華康細明體" w:hint="eastAsia"/>
          <w:sz w:val="24"/>
          <w:szCs w:val="24"/>
        </w:rPr>
        <w:t>），人可以從世界之景況，知道末日近了，當儆醒耐心等候，切不可憑私意斷定那個時辰，更不可相信他人的揣測。</w:t>
      </w:r>
    </w:p>
    <w:p w14:paraId="56254F5F"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2.</w:t>
      </w:r>
      <w:r>
        <w:rPr>
          <w:rFonts w:ascii="標楷體" w:eastAsia="標楷體" w:hAnsi="標楷體" w:cs="標楷體" w:hint="eastAsia"/>
        </w:rPr>
        <w:t>認清不法者（二</w:t>
      </w:r>
      <w:r>
        <w:rPr>
          <w:rFonts w:ascii="標楷體" w:eastAsia="標楷體" w:hAnsi="標楷體" w:cs="標楷體"/>
        </w:rPr>
        <w:t>3</w:t>
      </w:r>
      <w:r>
        <w:rPr>
          <w:rFonts w:ascii="標楷體" w:eastAsia="標楷體" w:hAnsi="標楷體" w:cs="標楷體" w:hint="eastAsia"/>
        </w:rPr>
        <w:t>～</w:t>
      </w:r>
      <w:r>
        <w:rPr>
          <w:rFonts w:ascii="標楷體" w:eastAsia="標楷體" w:hAnsi="標楷體" w:cs="標楷體"/>
        </w:rPr>
        <w:t>12</w:t>
      </w:r>
      <w:r>
        <w:rPr>
          <w:rFonts w:ascii="標楷體" w:eastAsia="標楷體" w:hAnsi="標楷體" w:cs="標楷體" w:hint="eastAsia"/>
        </w:rPr>
        <w:t>）</w:t>
      </w:r>
    </w:p>
    <w:p w14:paraId="7062C0A8"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a.</w:t>
      </w:r>
      <w:r>
        <w:rPr>
          <w:rFonts w:ascii="華康細明體" w:eastAsia="華康細明體" w:cs="華康細明體" w:hint="eastAsia"/>
          <w:sz w:val="24"/>
          <w:szCs w:val="24"/>
        </w:rPr>
        <w:t>不法者之本質：是抵擋主，高抬自己超過一切稱為神的，和一切受人敬拜的；甚至坐在神的殿裡，自稱是神。在外表上似乎是敬虔或是令人可喜愛的（提後三</w:t>
      </w:r>
      <w:r>
        <w:rPr>
          <w:rFonts w:ascii="華康細明體" w:eastAsia="華康細明體" w:cs="華康細明體"/>
          <w:sz w:val="24"/>
          <w:szCs w:val="24"/>
        </w:rPr>
        <w:t>5</w:t>
      </w:r>
      <w:r>
        <w:rPr>
          <w:rFonts w:ascii="華康細明體" w:eastAsia="華康細明體" w:cs="華康細明體" w:hint="eastAsia"/>
          <w:sz w:val="24"/>
          <w:szCs w:val="24"/>
        </w:rPr>
        <w:t>），但在真理的光照下，必顯露其驕傲自大和遠離真神的救恩之本質。</w:t>
      </w:r>
    </w:p>
    <w:p w14:paraId="1785E25F"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b.</w:t>
      </w:r>
      <w:r>
        <w:rPr>
          <w:rFonts w:ascii="華康細明體" w:eastAsia="華康細明體" w:cs="華康細明體" w:hint="eastAsia"/>
          <w:sz w:val="24"/>
          <w:szCs w:val="24"/>
        </w:rPr>
        <w:t>不法者的限制：這不法的人來，雖可運用撒但的能力，行各樣的異能神蹟（帖後二</w:t>
      </w:r>
      <w:r>
        <w:rPr>
          <w:rFonts w:ascii="華康細明體" w:eastAsia="華康細明體" w:cs="華康細明體"/>
          <w:sz w:val="24"/>
          <w:szCs w:val="24"/>
        </w:rPr>
        <w:t>9</w:t>
      </w:r>
      <w:r>
        <w:rPr>
          <w:rFonts w:ascii="華康細明體" w:eastAsia="華康細明體" w:cs="華康細明體" w:hint="eastAsia"/>
          <w:sz w:val="24"/>
          <w:szCs w:val="24"/>
        </w:rPr>
        <w:t>），但它的時間和能力都是為神所限制的（二</w:t>
      </w:r>
      <w:r>
        <w:rPr>
          <w:rFonts w:ascii="華康細明體" w:eastAsia="華康細明體" w:cs="華康細明體"/>
          <w:sz w:val="24"/>
          <w:szCs w:val="24"/>
        </w:rPr>
        <w:t>7</w:t>
      </w:r>
      <w:r>
        <w:rPr>
          <w:rFonts w:ascii="華康細明體" w:eastAsia="華康細明體" w:cs="華康細明體" w:hint="eastAsia"/>
          <w:sz w:val="24"/>
          <w:szCs w:val="24"/>
        </w:rPr>
        <w:t>），它雖可迷惑人，但真信徒只要存敬畏神和堅守真理的心，在聖靈的保守、教導下，必能不受其誘惑。</w:t>
      </w:r>
    </w:p>
    <w:p w14:paraId="064A1B60"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c.</w:t>
      </w:r>
      <w:r>
        <w:rPr>
          <w:rFonts w:ascii="華康細明體" w:eastAsia="華康細明體" w:cs="華康細明體" w:hint="eastAsia"/>
          <w:sz w:val="24"/>
          <w:szCs w:val="24"/>
        </w:rPr>
        <w:t>不法者的結局：在主再來之時，主要用口中的氣滅絕它，用降臨的榮光廢掉它，它的結局就是永遠的失敗和刑罰。</w:t>
      </w:r>
    </w:p>
    <w:p w14:paraId="6408E294"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3.</w:t>
      </w:r>
      <w:r>
        <w:rPr>
          <w:rFonts w:ascii="標楷體" w:eastAsia="標楷體" w:hAnsi="標楷體" w:cs="標楷體" w:hint="eastAsia"/>
        </w:rPr>
        <w:t>在盼望中堅定（二</w:t>
      </w:r>
      <w:r>
        <w:rPr>
          <w:rFonts w:ascii="標楷體" w:eastAsia="標楷體" w:hAnsi="標楷體" w:cs="標楷體"/>
        </w:rPr>
        <w:t>13</w:t>
      </w:r>
      <w:r>
        <w:rPr>
          <w:rFonts w:ascii="標楷體" w:eastAsia="標楷體" w:hAnsi="標楷體" w:cs="標楷體" w:hint="eastAsia"/>
        </w:rPr>
        <w:t>～</w:t>
      </w:r>
      <w:r>
        <w:rPr>
          <w:rFonts w:ascii="標楷體" w:eastAsia="標楷體" w:hAnsi="標楷體" w:cs="標楷體"/>
        </w:rPr>
        <w:t>17</w:t>
      </w:r>
      <w:r>
        <w:rPr>
          <w:rFonts w:ascii="標楷體" w:eastAsia="標楷體" w:hAnsi="標楷體" w:cs="標楷體" w:hint="eastAsia"/>
        </w:rPr>
        <w:t>）</w:t>
      </w:r>
    </w:p>
    <w:p w14:paraId="43E92427"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a.</w:t>
      </w:r>
      <w:r>
        <w:rPr>
          <w:rFonts w:ascii="華康細明體" w:eastAsia="華康細明體" w:cs="華康細明體" w:hint="eastAsia"/>
          <w:sz w:val="24"/>
          <w:szCs w:val="24"/>
        </w:rPr>
        <w:t>堅守真理：我們盼望主來的心是熱切的，但不是狂熱的，當持守真理，以真理判斷是非（帖後三</w:t>
      </w:r>
      <w:r>
        <w:rPr>
          <w:rFonts w:ascii="華康細明體" w:eastAsia="華康細明體" w:cs="華康細明體"/>
          <w:sz w:val="24"/>
          <w:szCs w:val="24"/>
        </w:rPr>
        <w:t>15</w:t>
      </w:r>
      <w:r>
        <w:rPr>
          <w:rFonts w:ascii="華康細明體" w:eastAsia="華康細明體" w:cs="華康細明體" w:hint="eastAsia"/>
          <w:sz w:val="24"/>
          <w:szCs w:val="24"/>
        </w:rPr>
        <w:t>），遠離人的私慾和勝過各種異端潮流。</w:t>
      </w:r>
    </w:p>
    <w:p w14:paraId="621CC495"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b.</w:t>
      </w:r>
      <w:r>
        <w:rPr>
          <w:rFonts w:ascii="華康細明體" w:eastAsia="華康細明體" w:cs="華康細明體" w:hint="eastAsia"/>
          <w:sz w:val="24"/>
          <w:szCs w:val="24"/>
        </w:rPr>
        <w:t>追求聖潔：靠著聖靈的感動，不斷追求聖潔，使靈性更加完美，能以得救。</w:t>
      </w:r>
    </w:p>
    <w:p w14:paraId="04AE6EDC" w14:textId="77777777" w:rsidR="005D0D2D" w:rsidRDefault="005D0D2D" w:rsidP="005D0D2D">
      <w:pPr>
        <w:pStyle w:val="Web"/>
        <w:spacing w:before="0" w:beforeAutospacing="0" w:after="0" w:afterAutospacing="0" w:line="400" w:lineRule="exact"/>
        <w:ind w:left="511" w:hanging="454"/>
        <w:jc w:val="both"/>
        <w:textDirection w:val="tbRlV"/>
        <w:rPr>
          <w:rFonts w:ascii="華康龍門石碑" w:eastAsia="華康龍門石碑" w:cs="Times New Roman"/>
        </w:rPr>
      </w:pPr>
      <w:r>
        <w:rPr>
          <w:rFonts w:ascii="華康龍門石碑" w:eastAsia="華康龍門石碑" w:cs="華康龍門石碑" w:hint="eastAsia"/>
        </w:rPr>
        <w:t>三、在生活中長進（第三章）</w:t>
      </w:r>
    </w:p>
    <w:p w14:paraId="32DFA286"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l.</w:t>
      </w:r>
      <w:r>
        <w:rPr>
          <w:rFonts w:ascii="標楷體" w:eastAsia="標楷體" w:hAnsi="標楷體" w:cs="標楷體" w:hint="eastAsia"/>
        </w:rPr>
        <w:t>在禱告上（三</w:t>
      </w:r>
      <w:r>
        <w:rPr>
          <w:rFonts w:ascii="標楷體" w:eastAsia="標楷體" w:hAnsi="標楷體" w:cs="標楷體"/>
        </w:rPr>
        <w:t>1</w:t>
      </w:r>
      <w:r>
        <w:rPr>
          <w:rFonts w:ascii="標楷體" w:eastAsia="標楷體" w:hAnsi="標楷體" w:cs="標楷體" w:hint="eastAsia"/>
        </w:rPr>
        <w:t>～</w:t>
      </w:r>
      <w:r>
        <w:rPr>
          <w:rFonts w:ascii="標楷體" w:eastAsia="標楷體" w:hAnsi="標楷體" w:cs="標楷體"/>
        </w:rPr>
        <w:t>5</w:t>
      </w:r>
      <w:r>
        <w:rPr>
          <w:rFonts w:ascii="標楷體" w:eastAsia="標楷體" w:hAnsi="標楷體" w:cs="標楷體" w:hint="eastAsia"/>
        </w:rPr>
        <w:t>）</w:t>
      </w:r>
    </w:p>
    <w:p w14:paraId="486AB5C9"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a.</w:t>
      </w:r>
      <w:r>
        <w:rPr>
          <w:rFonts w:ascii="華康細明體" w:eastAsia="華康細明體" w:cs="華康細明體" w:hint="eastAsia"/>
          <w:sz w:val="24"/>
          <w:szCs w:val="24"/>
        </w:rPr>
        <w:t>為自己：當恆切禱告，求主加增信心，得以學習基督的忍耐，在各種的環境中，均能蒙保守，站立得穩，並為主發出美好的見證。</w:t>
      </w:r>
    </w:p>
    <w:p w14:paraId="40CCC852"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b.</w:t>
      </w:r>
      <w:r>
        <w:rPr>
          <w:rFonts w:ascii="華康細明體" w:eastAsia="華康細明體" w:cs="華康細明體" w:hint="eastAsia"/>
          <w:sz w:val="24"/>
          <w:szCs w:val="24"/>
        </w:rPr>
        <w:t>為傳道者：求主帶領傳道人，好叫主的道理得以闡明，快快傳開，使更多人能離棄假神，歸向真神，蒙主大愛；也使傳道者脫離一切的阻擋，永不灰心為主作工。</w:t>
      </w:r>
    </w:p>
    <w:p w14:paraId="0B2DC5A3"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2.</w:t>
      </w:r>
      <w:r>
        <w:rPr>
          <w:rFonts w:ascii="標楷體" w:eastAsia="標楷體" w:hAnsi="標楷體" w:cs="標楷體" w:hint="eastAsia"/>
        </w:rPr>
        <w:t>在行事上（三</w:t>
      </w:r>
      <w:r>
        <w:rPr>
          <w:rFonts w:ascii="標楷體" w:eastAsia="標楷體" w:hAnsi="標楷體" w:cs="標楷體"/>
        </w:rPr>
        <w:t>6</w:t>
      </w:r>
      <w:r>
        <w:rPr>
          <w:rFonts w:ascii="標楷體" w:eastAsia="標楷體" w:hAnsi="標楷體" w:cs="標楷體" w:hint="eastAsia"/>
        </w:rPr>
        <w:t>～</w:t>
      </w:r>
      <w:r>
        <w:rPr>
          <w:rFonts w:ascii="標楷體" w:eastAsia="標楷體" w:hAnsi="標楷體" w:cs="標楷體"/>
        </w:rPr>
        <w:t>12</w:t>
      </w:r>
      <w:r>
        <w:rPr>
          <w:rFonts w:ascii="標楷體" w:eastAsia="標楷體" w:hAnsi="標楷體" w:cs="標楷體" w:hint="eastAsia"/>
        </w:rPr>
        <w:t>）</w:t>
      </w:r>
    </w:p>
    <w:p w14:paraId="7603BB81"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a.</w:t>
      </w:r>
      <w:r>
        <w:rPr>
          <w:rFonts w:ascii="華康細明體" w:eastAsia="華康細明體" w:cs="華康細明體" w:hint="eastAsia"/>
          <w:sz w:val="24"/>
          <w:szCs w:val="24"/>
        </w:rPr>
        <w:t>按規矩而行：在生活起居、待人接物、行事上，當以真理的教訓為原則，過正常、有規矩的生活，遠離那些不守真理、不按規矩之人，尊重教會，使所行的能榮神益人，得神和人的喜悅。</w:t>
      </w:r>
    </w:p>
    <w:p w14:paraId="083D3409"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b.</w:t>
      </w:r>
      <w:r>
        <w:rPr>
          <w:rFonts w:ascii="華康細明體" w:eastAsia="華康細明體" w:cs="華康細明體" w:hint="eastAsia"/>
          <w:sz w:val="24"/>
          <w:szCs w:val="24"/>
        </w:rPr>
        <w:t>安靜作工：在盼望中，亦當盡人的本分，有正當的職業收入，可以養活自己和家人，更可支援聖工；且在事業上能作適當的安排，撥出時間敬拜神，為神工作。</w:t>
      </w:r>
    </w:p>
    <w:p w14:paraId="2F01ED9A" w14:textId="77777777" w:rsidR="005D0D2D" w:rsidRDefault="005D0D2D" w:rsidP="005D0D2D">
      <w:pPr>
        <w:pStyle w:val="Web"/>
        <w:framePr w:w="6513" w:h="4526" w:hRule="exact" w:wrap="auto" w:vAnchor="page" w:hAnchor="page" w:x="13342" w:y="1865"/>
        <w:spacing w:before="0" w:beforeAutospacing="0" w:after="0" w:afterAutospacing="0" w:line="400" w:lineRule="exact"/>
        <w:ind w:left="709" w:hanging="255"/>
        <w:jc w:val="both"/>
        <w:textDirection w:val="tbRlV"/>
        <w:rPr>
          <w:rFonts w:ascii="標楷體" w:eastAsia="標楷體" w:hAnsi="標楷體" w:cs="Times New Roman"/>
        </w:rPr>
      </w:pPr>
      <w:r>
        <w:rPr>
          <w:rFonts w:ascii="標楷體" w:eastAsia="標楷體" w:hAnsi="標楷體" w:cs="標楷體"/>
        </w:rPr>
        <w:t xml:space="preserve">3 </w:t>
      </w:r>
      <w:r>
        <w:rPr>
          <w:rFonts w:ascii="標楷體" w:eastAsia="標楷體" w:hAnsi="標楷體" w:cs="標楷體" w:hint="eastAsia"/>
        </w:rPr>
        <w:t>在愛心上</w:t>
      </w:r>
      <w:r>
        <w:rPr>
          <w:rFonts w:ascii="標楷體" w:eastAsia="標楷體" w:hAnsi="標楷體" w:cs="標楷體"/>
        </w:rPr>
        <w:t xml:space="preserve"> </w:t>
      </w:r>
      <w:r>
        <w:rPr>
          <w:rFonts w:ascii="標楷體" w:eastAsia="標楷體" w:hAnsi="標楷體" w:cs="標楷體" w:hint="eastAsia"/>
        </w:rPr>
        <w:t>（</w:t>
      </w:r>
      <w:r>
        <w:rPr>
          <w:rFonts w:ascii="標楷體" w:eastAsia="標楷體" w:hAnsi="標楷體" w:cs="標楷體"/>
        </w:rPr>
        <w:t>=-n</w:t>
      </w:r>
      <w:r>
        <w:rPr>
          <w:rFonts w:ascii="標楷體" w:eastAsia="標楷體" w:hAnsi="標楷體" w:cs="標楷體" w:hint="eastAsia"/>
        </w:rPr>
        <w:t>～</w:t>
      </w:r>
      <w:r>
        <w:rPr>
          <w:rFonts w:ascii="標楷體" w:eastAsia="標楷體" w:hAnsi="標楷體" w:cs="標楷體"/>
        </w:rPr>
        <w:t xml:space="preserve"> </w:t>
      </w:r>
      <w:r>
        <w:rPr>
          <w:rFonts w:ascii="標楷體" w:eastAsia="標楷體" w:hAnsi="標楷體" w:cs="標楷體" w:hint="eastAsia"/>
        </w:rPr>
        <w:t>自</w:t>
      </w:r>
      <w:r>
        <w:rPr>
          <w:rFonts w:ascii="標楷體" w:eastAsia="標楷體" w:hAnsi="標楷體" w:cs="標楷體"/>
        </w:rPr>
        <w:t xml:space="preserve"> </w:t>
      </w:r>
      <w:r>
        <w:rPr>
          <w:rFonts w:ascii="標楷體" w:eastAsia="標楷體" w:hAnsi="標楷體" w:cs="標楷體" w:hint="eastAsia"/>
        </w:rPr>
        <w:t>）：</w:t>
      </w:r>
    </w:p>
    <w:p w14:paraId="7804E67D" w14:textId="77777777" w:rsidR="005D0D2D" w:rsidRDefault="005D0D2D" w:rsidP="005D0D2D">
      <w:pPr>
        <w:pStyle w:val="Web"/>
        <w:spacing w:before="0" w:beforeAutospacing="0" w:after="0" w:afterAutospacing="0" w:line="400" w:lineRule="exact"/>
        <w:ind w:left="595" w:hanging="255"/>
        <w:jc w:val="both"/>
        <w:textDirection w:val="tbRlV"/>
        <w:rPr>
          <w:rFonts w:ascii="標楷體" w:eastAsia="標楷體" w:hAnsi="標楷體" w:cs="Times New Roman"/>
        </w:rPr>
      </w:pPr>
      <w:r>
        <w:rPr>
          <w:rFonts w:ascii="標楷體" w:eastAsia="標楷體" w:hAnsi="標楷體" w:cs="標楷體"/>
        </w:rPr>
        <w:t>3.</w:t>
      </w:r>
      <w:r>
        <w:rPr>
          <w:rFonts w:ascii="標楷體" w:eastAsia="標楷體" w:hAnsi="標楷體" w:cs="標楷體" w:hint="eastAsia"/>
        </w:rPr>
        <w:t>在愛心上（三</w:t>
      </w:r>
      <w:r>
        <w:rPr>
          <w:rFonts w:ascii="標楷體" w:eastAsia="標楷體" w:hAnsi="標楷體" w:cs="標楷體"/>
        </w:rPr>
        <w:t>13</w:t>
      </w:r>
      <w:r>
        <w:rPr>
          <w:rFonts w:ascii="標楷體" w:eastAsia="標楷體" w:hAnsi="標楷體" w:cs="標楷體" w:hint="eastAsia"/>
        </w:rPr>
        <w:t>～</w:t>
      </w:r>
      <w:r>
        <w:rPr>
          <w:rFonts w:ascii="標楷體" w:eastAsia="標楷體" w:hAnsi="標楷體" w:cs="標楷體"/>
        </w:rPr>
        <w:t>15</w:t>
      </w:r>
      <w:r>
        <w:rPr>
          <w:rFonts w:ascii="標楷體" w:eastAsia="標楷體" w:hAnsi="標楷體" w:cs="標楷體" w:hint="eastAsia"/>
        </w:rPr>
        <w:t>）</w:t>
      </w:r>
    </w:p>
    <w:p w14:paraId="6F0B366E"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a.</w:t>
      </w:r>
      <w:r>
        <w:rPr>
          <w:rFonts w:ascii="華康細明體" w:eastAsia="華康細明體" w:cs="華康細明體" w:hint="eastAsia"/>
          <w:sz w:val="24"/>
          <w:szCs w:val="24"/>
        </w:rPr>
        <w:t>行善不可喪志：當盡力幫助那些有需要的人，且不要灰心，使我們在善事上富足（提前六</w:t>
      </w:r>
      <w:r>
        <w:rPr>
          <w:rFonts w:ascii="華康細明體" w:eastAsia="華康細明體" w:cs="華康細明體"/>
          <w:sz w:val="24"/>
          <w:szCs w:val="24"/>
        </w:rPr>
        <w:t>18</w:t>
      </w:r>
      <w:r>
        <w:rPr>
          <w:rFonts w:ascii="華康細明體" w:eastAsia="華康細明體" w:cs="華康細明體" w:hint="eastAsia"/>
          <w:sz w:val="24"/>
          <w:szCs w:val="24"/>
        </w:rPr>
        <w:t>），顯明主內一家的精神（約壹三</w:t>
      </w:r>
      <w:r>
        <w:rPr>
          <w:rFonts w:ascii="華康細明體" w:eastAsia="華康細明體" w:cs="華康細明體"/>
          <w:sz w:val="24"/>
          <w:szCs w:val="24"/>
        </w:rPr>
        <w:t>17</w:t>
      </w:r>
      <w:r>
        <w:rPr>
          <w:rFonts w:ascii="華康細明體" w:eastAsia="華康細明體" w:cs="華康細明體" w:hint="eastAsia"/>
          <w:sz w:val="24"/>
          <w:szCs w:val="24"/>
        </w:rPr>
        <w:t>～</w:t>
      </w:r>
      <w:r>
        <w:rPr>
          <w:rFonts w:ascii="華康細明體" w:eastAsia="華康細明體" w:cs="華康細明體"/>
          <w:sz w:val="24"/>
          <w:szCs w:val="24"/>
        </w:rPr>
        <w:t>18</w:t>
      </w:r>
      <w:r>
        <w:rPr>
          <w:rFonts w:ascii="華康細明體" w:eastAsia="華康細明體" w:cs="華康細明體" w:hint="eastAsia"/>
          <w:sz w:val="24"/>
          <w:szCs w:val="24"/>
        </w:rPr>
        <w:t>）</w:t>
      </w:r>
    </w:p>
    <w:p w14:paraId="1C33FEE4" w14:textId="77777777" w:rsidR="005D0D2D" w:rsidRDefault="005D0D2D" w:rsidP="005D0D2D">
      <w:pPr>
        <w:framePr w:w="6513" w:h="4526" w:hRule="exact" w:wrap="auto" w:vAnchor="page" w:hAnchor="page" w:x="13342" w:y="1865"/>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hint="eastAsia"/>
          <w:sz w:val="24"/>
          <w:szCs w:val="24"/>
        </w:rPr>
        <w:t>、行事上，當以真理的教訓為原則，過正常、有規矩的生活，遠離那些不守真理、不按規矩之人，尊重教會，使所行的能榮神盆人，得神和人的喜悅。</w:t>
      </w:r>
    </w:p>
    <w:p w14:paraId="11C63E15" w14:textId="77777777" w:rsidR="005D0D2D" w:rsidRDefault="005D0D2D" w:rsidP="005D0D2D">
      <w:pPr>
        <w:framePr w:w="6513" w:h="4526" w:hRule="exact" w:wrap="auto" w:vAnchor="page" w:hAnchor="page" w:x="13342" w:y="1865"/>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 xml:space="preserve">b </w:t>
      </w:r>
      <w:r>
        <w:rPr>
          <w:rFonts w:ascii="華康細明體" w:eastAsia="華康細明體" w:cs="華康細明體" w:hint="eastAsia"/>
          <w:sz w:val="24"/>
          <w:szCs w:val="24"/>
        </w:rPr>
        <w:t>、安靜作工：在盼望中，亦當盡人的本份，有正當的職業收入，可以養活自己和家人，更可支援聖工</w:t>
      </w:r>
      <w:r>
        <w:rPr>
          <w:rFonts w:ascii="華康細明體" w:eastAsia="華康細明體" w:cs="華康細明體"/>
          <w:sz w:val="24"/>
          <w:szCs w:val="24"/>
        </w:rPr>
        <w:t xml:space="preserve"> </w:t>
      </w:r>
      <w:r>
        <w:rPr>
          <w:rFonts w:ascii="華康細明體" w:eastAsia="華康細明體" w:cs="華康細明體" w:hint="eastAsia"/>
          <w:sz w:val="24"/>
          <w:szCs w:val="24"/>
        </w:rPr>
        <w:t>；</w:t>
      </w:r>
      <w:r>
        <w:rPr>
          <w:rFonts w:ascii="華康細明體" w:eastAsia="華康細明體" w:cs="華康細明體"/>
          <w:sz w:val="24"/>
          <w:szCs w:val="24"/>
        </w:rPr>
        <w:t xml:space="preserve"> </w:t>
      </w:r>
      <w:r>
        <w:rPr>
          <w:rFonts w:ascii="華康細明體" w:eastAsia="華康細明體" w:cs="華康細明體" w:hint="eastAsia"/>
          <w:sz w:val="24"/>
          <w:szCs w:val="24"/>
        </w:rPr>
        <w:t>且在事業上能作適當的安排，撥出時間敬拜神，為神工作。</w:t>
      </w:r>
    </w:p>
    <w:p w14:paraId="7D486984" w14:textId="77777777" w:rsidR="005D0D2D" w:rsidRDefault="005D0D2D" w:rsidP="005D0D2D">
      <w:pPr>
        <w:framePr w:w="6513" w:h="4526" w:hRule="exact" w:wrap="auto" w:vAnchor="page" w:hAnchor="page" w:x="13342" w:y="1865"/>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 xml:space="preserve">3 </w:t>
      </w:r>
      <w:r>
        <w:rPr>
          <w:rFonts w:ascii="華康細明體" w:eastAsia="華康細明體" w:cs="華康細明體" w:hint="eastAsia"/>
          <w:sz w:val="24"/>
          <w:szCs w:val="24"/>
        </w:rPr>
        <w:t>在愛心上</w:t>
      </w:r>
      <w:r>
        <w:rPr>
          <w:rFonts w:ascii="華康細明體" w:eastAsia="華康細明體" w:cs="華康細明體"/>
          <w:sz w:val="24"/>
          <w:szCs w:val="24"/>
        </w:rPr>
        <w:t xml:space="preserve"> </w:t>
      </w:r>
      <w:r>
        <w:rPr>
          <w:rFonts w:ascii="華康細明體" w:eastAsia="華康細明體" w:cs="華康細明體" w:hint="eastAsia"/>
          <w:sz w:val="24"/>
          <w:szCs w:val="24"/>
        </w:rPr>
        <w:t>（</w:t>
      </w:r>
      <w:r>
        <w:rPr>
          <w:rFonts w:ascii="華康細明體" w:eastAsia="華康細明體" w:cs="華康細明體"/>
          <w:sz w:val="24"/>
          <w:szCs w:val="24"/>
        </w:rPr>
        <w:t>=-n</w:t>
      </w:r>
      <w:r>
        <w:rPr>
          <w:rFonts w:ascii="華康細明體" w:eastAsia="華康細明體" w:cs="華康細明體" w:hint="eastAsia"/>
          <w:sz w:val="24"/>
          <w:szCs w:val="24"/>
        </w:rPr>
        <w:t>～</w:t>
      </w:r>
      <w:r>
        <w:rPr>
          <w:rFonts w:ascii="華康細明體" w:eastAsia="華康細明體" w:cs="華康細明體"/>
          <w:sz w:val="24"/>
          <w:szCs w:val="24"/>
        </w:rPr>
        <w:t xml:space="preserve"> </w:t>
      </w:r>
      <w:r>
        <w:rPr>
          <w:rFonts w:ascii="華康細明體" w:eastAsia="華康細明體" w:cs="華康細明體" w:hint="eastAsia"/>
          <w:sz w:val="24"/>
          <w:szCs w:val="24"/>
        </w:rPr>
        <w:t>自</w:t>
      </w:r>
      <w:r>
        <w:rPr>
          <w:rFonts w:ascii="華康細明體" w:eastAsia="華康細明體" w:cs="華康細明體"/>
          <w:sz w:val="24"/>
          <w:szCs w:val="24"/>
        </w:rPr>
        <w:t xml:space="preserve"> </w:t>
      </w:r>
      <w:r>
        <w:rPr>
          <w:rFonts w:ascii="華康細明體" w:eastAsia="華康細明體" w:cs="華康細明體" w:hint="eastAsia"/>
          <w:sz w:val="24"/>
          <w:szCs w:val="24"/>
        </w:rPr>
        <w:t>）：</w:t>
      </w:r>
    </w:p>
    <w:p w14:paraId="5E04EE81" w14:textId="77777777" w:rsidR="005D0D2D" w:rsidRDefault="005D0D2D" w:rsidP="005D0D2D">
      <w:pPr>
        <w:framePr w:w="6513" w:h="4526" w:hRule="exact" w:wrap="auto" w:vAnchor="page" w:hAnchor="page" w:x="13342" w:y="1865"/>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 xml:space="preserve">a </w:t>
      </w:r>
      <w:r>
        <w:rPr>
          <w:rFonts w:ascii="華康細明體" w:eastAsia="華康細明體" w:cs="華康細明體" w:hint="eastAsia"/>
          <w:sz w:val="24"/>
          <w:szCs w:val="24"/>
        </w:rPr>
        <w:t>、行善不可喪志：當盡力幫助那些有需要的人，且不要灰心，使我們在善事上富足</w:t>
      </w:r>
      <w:r>
        <w:rPr>
          <w:rFonts w:ascii="華康細明體" w:eastAsia="華康細明體" w:cs="華康細明體"/>
          <w:sz w:val="24"/>
          <w:szCs w:val="24"/>
        </w:rPr>
        <w:t xml:space="preserve"> </w:t>
      </w:r>
      <w:r>
        <w:rPr>
          <w:rFonts w:ascii="華康細明體" w:eastAsia="華康細明體" w:cs="華康細明體" w:hint="eastAsia"/>
          <w:sz w:val="24"/>
          <w:szCs w:val="24"/>
        </w:rPr>
        <w:t>（</w:t>
      </w:r>
      <w:r>
        <w:rPr>
          <w:rFonts w:ascii="華康細明體" w:eastAsia="華康細明體" w:cs="華康細明體"/>
          <w:sz w:val="24"/>
          <w:szCs w:val="24"/>
        </w:rPr>
        <w:t xml:space="preserve"> </w:t>
      </w:r>
      <w:r>
        <w:rPr>
          <w:rFonts w:ascii="華康細明體" w:eastAsia="華康細明體" w:cs="華康細明體" w:hint="eastAsia"/>
          <w:sz w:val="24"/>
          <w:szCs w:val="24"/>
        </w:rPr>
        <w:t>提前六的</w:t>
      </w:r>
      <w:r>
        <w:rPr>
          <w:rFonts w:ascii="華康細明體" w:eastAsia="華康細明體" w:cs="華康細明體"/>
          <w:sz w:val="24"/>
          <w:szCs w:val="24"/>
        </w:rPr>
        <w:t xml:space="preserve"> </w:t>
      </w:r>
      <w:r>
        <w:rPr>
          <w:rFonts w:ascii="華康細明體" w:eastAsia="華康細明體" w:cs="華康細明體" w:hint="eastAsia"/>
          <w:sz w:val="24"/>
          <w:szCs w:val="24"/>
        </w:rPr>
        <w:t>），</w:t>
      </w:r>
      <w:r>
        <w:rPr>
          <w:rFonts w:ascii="華康細明體" w:eastAsia="華康細明體" w:cs="華康細明體"/>
          <w:sz w:val="24"/>
          <w:szCs w:val="24"/>
        </w:rPr>
        <w:t xml:space="preserve"> </w:t>
      </w:r>
      <w:r>
        <w:rPr>
          <w:rFonts w:ascii="華康細明體" w:eastAsia="華康細明體" w:cs="華康細明體" w:hint="eastAsia"/>
          <w:sz w:val="24"/>
          <w:szCs w:val="24"/>
        </w:rPr>
        <w:t>顯明主內一家的精神</w:t>
      </w:r>
      <w:r>
        <w:rPr>
          <w:rFonts w:ascii="華康細明體" w:eastAsia="華康細明體" w:cs="華康細明體"/>
          <w:sz w:val="24"/>
          <w:szCs w:val="24"/>
        </w:rPr>
        <w:t xml:space="preserve"> </w:t>
      </w:r>
      <w:r>
        <w:rPr>
          <w:rFonts w:ascii="華康細明體" w:eastAsia="華康細明體" w:cs="華康細明體" w:hint="eastAsia"/>
          <w:sz w:val="24"/>
          <w:szCs w:val="24"/>
        </w:rPr>
        <w:t>（</w:t>
      </w:r>
      <w:r>
        <w:rPr>
          <w:rFonts w:ascii="華康細明體" w:eastAsia="華康細明體" w:cs="華康細明體"/>
          <w:sz w:val="24"/>
          <w:szCs w:val="24"/>
        </w:rPr>
        <w:t xml:space="preserve"> </w:t>
      </w:r>
      <w:r>
        <w:rPr>
          <w:rFonts w:ascii="華康細明體" w:eastAsia="華康細明體" w:cs="華康細明體" w:hint="eastAsia"/>
          <w:sz w:val="24"/>
          <w:szCs w:val="24"/>
        </w:rPr>
        <w:t>約壹三</w:t>
      </w:r>
      <w:r>
        <w:rPr>
          <w:rFonts w:ascii="華康細明體" w:eastAsia="華康細明體" w:cs="華康細明體"/>
          <w:sz w:val="24"/>
          <w:szCs w:val="24"/>
        </w:rPr>
        <w:t xml:space="preserve"> UlU</w:t>
      </w:r>
      <w:r>
        <w:rPr>
          <w:rFonts w:ascii="華康細明體" w:eastAsia="華康細明體" w:cs="華康細明體" w:hint="eastAsia"/>
          <w:sz w:val="24"/>
          <w:szCs w:val="24"/>
        </w:rPr>
        <w:t>）</w:t>
      </w:r>
    </w:p>
    <w:p w14:paraId="7E3EA6F2"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r>
        <w:rPr>
          <w:rFonts w:ascii="華康細明體" w:eastAsia="華康細明體" w:cs="華康細明體"/>
          <w:sz w:val="24"/>
          <w:szCs w:val="24"/>
        </w:rPr>
        <w:t>b.</w:t>
      </w:r>
      <w:r>
        <w:rPr>
          <w:rFonts w:ascii="華康細明體" w:eastAsia="華康細明體" w:cs="華康細明體" w:hint="eastAsia"/>
          <w:sz w:val="24"/>
          <w:szCs w:val="24"/>
        </w:rPr>
        <w:t>互相勸戒：憑著真實的愛心，互相提醒，安慰傷心的人，鼓勵軟弱的人，警戒在真道上偏差的人，也能彼此接待勸導，使全體信徒在愛中一齊成長，建設完美的真教會。</w:t>
      </w:r>
    </w:p>
    <w:p w14:paraId="44979B2F" w14:textId="77777777" w:rsidR="005D0D2D" w:rsidRDefault="005D0D2D" w:rsidP="005D0D2D">
      <w:pPr>
        <w:tabs>
          <w:tab w:val="right" w:pos="-1701"/>
        </w:tabs>
        <w:spacing w:line="400" w:lineRule="exact"/>
        <w:ind w:leftChars="300" w:left="850" w:hangingChars="104" w:hanging="250"/>
        <w:jc w:val="both"/>
        <w:textDirection w:val="tbRlV"/>
        <w:textAlignment w:val="bottom"/>
        <w:rPr>
          <w:rFonts w:ascii="華康細明體" w:eastAsia="華康細明體"/>
          <w:sz w:val="24"/>
          <w:szCs w:val="24"/>
        </w:rPr>
      </w:pPr>
    </w:p>
    <w:p w14:paraId="07292AED" w14:textId="77777777" w:rsidR="005D0D2D" w:rsidRDefault="005D0D2D" w:rsidP="005D0D2D">
      <w:pPr>
        <w:spacing w:beforeLines="100" w:before="360" w:line="400" w:lineRule="exact"/>
        <w:jc w:val="both"/>
        <w:textDirection w:val="tbRlV"/>
        <w:rPr>
          <w:rFonts w:eastAsia="華康儷中宋"/>
          <w:sz w:val="24"/>
          <w:szCs w:val="24"/>
        </w:rPr>
      </w:pPr>
      <w:r>
        <w:rPr>
          <w:rFonts w:eastAsia="華康儷中宋" w:cs="華康儷中宋" w:hint="eastAsia"/>
          <w:sz w:val="24"/>
          <w:szCs w:val="24"/>
        </w:rPr>
        <w:t>結語</w:t>
      </w:r>
    </w:p>
    <w:p w14:paraId="51607933" w14:textId="77777777" w:rsidR="005D0D2D" w:rsidRDefault="005D0D2D" w:rsidP="005D0D2D">
      <w:pPr>
        <w:spacing w:line="380" w:lineRule="exact"/>
        <w:ind w:firstLine="451"/>
        <w:jc w:val="both"/>
        <w:textDirection w:val="tbRlV"/>
        <w:textAlignment w:val="bottom"/>
        <w:rPr>
          <w:rFonts w:ascii="華康細明體" w:eastAsia="華康細明體"/>
          <w:sz w:val="24"/>
          <w:szCs w:val="24"/>
        </w:rPr>
      </w:pPr>
      <w:r>
        <w:rPr>
          <w:rFonts w:ascii="華康細明體" w:eastAsia="華康細明體" w:cs="華康細明體" w:hint="eastAsia"/>
          <w:sz w:val="24"/>
          <w:szCs w:val="24"/>
        </w:rPr>
        <w:t>帖撒羅尼迦後書接續前書主必再臨的主題，更詳細地闡述末日之前必有的現象，許多異端、邪說不斷出現來迷惑世人，更有許多信徒也受迷，離棄真道；故我們對於目前充斥社會的潮流、學說當慎思明辨，不輕易隨從附和，並且要安靜作工，不好管閒事。願我們能學習在患難的環境中堅定，在蒙恩中感恩，在真道上慎思明辨，在生活上追求完全，耐性等候主來。</w:t>
      </w:r>
    </w:p>
    <w:p w14:paraId="7D166EB8" w14:textId="77777777" w:rsidR="005D0D2D" w:rsidRDefault="005D0D2D" w:rsidP="005D0D2D">
      <w:pPr>
        <w:spacing w:line="380" w:lineRule="exact"/>
        <w:ind w:firstLine="451"/>
        <w:jc w:val="both"/>
        <w:textDirection w:val="tbRlV"/>
        <w:textAlignment w:val="bottom"/>
        <w:rPr>
          <w:rFonts w:ascii="華康細明體" w:eastAsia="華康細明體"/>
          <w:sz w:val="24"/>
          <w:szCs w:val="24"/>
        </w:rPr>
      </w:pPr>
    </w:p>
    <w:p w14:paraId="60A276D6" w14:textId="77777777" w:rsidR="005D0D2D" w:rsidRDefault="005D0D2D" w:rsidP="005D0D2D">
      <w:pPr>
        <w:spacing w:beforeLines="100" w:before="360" w:line="400" w:lineRule="exact"/>
        <w:jc w:val="both"/>
        <w:textDirection w:val="tbRlV"/>
        <w:rPr>
          <w:rFonts w:eastAsia="華康儷中宋"/>
          <w:sz w:val="24"/>
          <w:szCs w:val="24"/>
        </w:rPr>
      </w:pPr>
      <w:r>
        <w:rPr>
          <w:rFonts w:eastAsia="華康儷中宋" w:cs="華康儷中宋" w:hint="eastAsia"/>
          <w:sz w:val="24"/>
          <w:szCs w:val="24"/>
        </w:rPr>
        <w:t>作業</w:t>
      </w:r>
    </w:p>
    <w:p w14:paraId="53B5E275" w14:textId="77777777" w:rsidR="005D0D2D" w:rsidRDefault="005D0D2D" w:rsidP="005D0D2D">
      <w:pPr>
        <w:spacing w:line="300" w:lineRule="exact"/>
        <w:ind w:left="480" w:hangingChars="200" w:hanging="480"/>
        <w:jc w:val="both"/>
        <w:textDirection w:val="tbRlV"/>
        <w:textAlignment w:val="bottom"/>
        <w:rPr>
          <w:rFonts w:ascii="華康細明體" w:eastAsia="華康細明體"/>
          <w:sz w:val="24"/>
          <w:szCs w:val="24"/>
        </w:rPr>
      </w:pPr>
      <w:r>
        <w:rPr>
          <w:rFonts w:ascii="華康細明體" w:eastAsia="華康細明體" w:cs="華康細明體" w:hint="eastAsia"/>
          <w:sz w:val="24"/>
          <w:szCs w:val="24"/>
        </w:rPr>
        <w:t>一、如何處患難的環境？</w:t>
      </w:r>
    </w:p>
    <w:p w14:paraId="03BD7FDE" w14:textId="77777777" w:rsidR="005D0D2D" w:rsidRDefault="005D0D2D" w:rsidP="005D0D2D">
      <w:pPr>
        <w:spacing w:line="300" w:lineRule="exact"/>
        <w:ind w:left="480" w:hangingChars="200" w:hanging="480"/>
        <w:jc w:val="both"/>
        <w:textDirection w:val="tbRlV"/>
        <w:textAlignment w:val="bottom"/>
        <w:rPr>
          <w:rFonts w:ascii="華康細明體" w:eastAsia="華康細明體"/>
          <w:sz w:val="24"/>
          <w:szCs w:val="24"/>
        </w:rPr>
      </w:pPr>
    </w:p>
    <w:p w14:paraId="17DF2791" w14:textId="77777777" w:rsidR="005D0D2D" w:rsidRDefault="005D0D2D" w:rsidP="005D0D2D">
      <w:pPr>
        <w:spacing w:line="300" w:lineRule="exact"/>
        <w:ind w:left="480" w:hangingChars="200" w:hanging="480"/>
        <w:jc w:val="both"/>
        <w:textDirection w:val="tbRlV"/>
        <w:textAlignment w:val="bottom"/>
        <w:rPr>
          <w:rFonts w:ascii="華康細明體" w:eastAsia="華康細明體"/>
          <w:sz w:val="24"/>
          <w:szCs w:val="24"/>
        </w:rPr>
      </w:pPr>
    </w:p>
    <w:p w14:paraId="66FD96D4" w14:textId="77777777" w:rsidR="005D0D2D" w:rsidRDefault="005D0D2D" w:rsidP="005D0D2D">
      <w:pPr>
        <w:spacing w:line="300" w:lineRule="exact"/>
        <w:ind w:left="480" w:hangingChars="200" w:hanging="480"/>
        <w:jc w:val="both"/>
        <w:textDirection w:val="tbRlV"/>
        <w:textAlignment w:val="bottom"/>
        <w:rPr>
          <w:rFonts w:ascii="華康細明體" w:eastAsia="華康細明體"/>
          <w:sz w:val="24"/>
          <w:szCs w:val="24"/>
        </w:rPr>
      </w:pPr>
    </w:p>
    <w:p w14:paraId="299022DA" w14:textId="77777777" w:rsidR="005D0D2D" w:rsidRDefault="005D0D2D" w:rsidP="005D0D2D">
      <w:pPr>
        <w:spacing w:line="300" w:lineRule="exact"/>
        <w:ind w:left="480" w:hangingChars="200" w:hanging="480"/>
        <w:jc w:val="both"/>
        <w:textDirection w:val="tbRlV"/>
        <w:textAlignment w:val="bottom"/>
        <w:rPr>
          <w:rFonts w:ascii="華康細明體" w:eastAsia="華康細明體"/>
          <w:sz w:val="24"/>
          <w:szCs w:val="24"/>
        </w:rPr>
      </w:pPr>
    </w:p>
    <w:p w14:paraId="1995C4E3" w14:textId="77777777" w:rsidR="005D0D2D" w:rsidRDefault="005D0D2D" w:rsidP="005D0D2D">
      <w:pPr>
        <w:spacing w:line="300" w:lineRule="exact"/>
        <w:ind w:left="480" w:hangingChars="200" w:hanging="480"/>
        <w:jc w:val="both"/>
        <w:textDirection w:val="tbRlV"/>
        <w:textAlignment w:val="bottom"/>
        <w:rPr>
          <w:rFonts w:ascii="華康細明體" w:eastAsia="華康細明體"/>
          <w:sz w:val="24"/>
          <w:szCs w:val="24"/>
        </w:rPr>
      </w:pPr>
      <w:r>
        <w:rPr>
          <w:rFonts w:ascii="華康細明體" w:eastAsia="華康細明體" w:cs="華康細明體" w:hint="eastAsia"/>
          <w:sz w:val="24"/>
          <w:szCs w:val="24"/>
        </w:rPr>
        <w:t>二、根據第二章列出不法者的本質。</w:t>
      </w:r>
    </w:p>
    <w:p w14:paraId="21AEFB14" w14:textId="77777777" w:rsidR="005D0D2D" w:rsidRDefault="005D0D2D" w:rsidP="005D0D2D">
      <w:pPr>
        <w:spacing w:line="300" w:lineRule="exact"/>
        <w:ind w:left="480" w:hangingChars="200" w:hanging="480"/>
        <w:jc w:val="both"/>
        <w:textDirection w:val="tbRlV"/>
        <w:textAlignment w:val="bottom"/>
        <w:rPr>
          <w:rFonts w:ascii="華康細明體" w:eastAsia="華康細明體"/>
          <w:sz w:val="24"/>
          <w:szCs w:val="24"/>
        </w:rPr>
      </w:pPr>
    </w:p>
    <w:p w14:paraId="50E2F419" w14:textId="77777777" w:rsidR="005D0D2D" w:rsidRDefault="005D0D2D" w:rsidP="005D0D2D">
      <w:pPr>
        <w:spacing w:line="300" w:lineRule="exact"/>
        <w:ind w:left="480" w:hangingChars="200" w:hanging="480"/>
        <w:jc w:val="both"/>
        <w:textDirection w:val="tbRlV"/>
        <w:textAlignment w:val="bottom"/>
        <w:rPr>
          <w:rFonts w:ascii="華康細明體" w:eastAsia="華康細明體"/>
          <w:sz w:val="24"/>
          <w:szCs w:val="24"/>
        </w:rPr>
      </w:pPr>
    </w:p>
    <w:p w14:paraId="2DBB4803" w14:textId="77777777" w:rsidR="005D0D2D" w:rsidRDefault="005D0D2D" w:rsidP="005D0D2D">
      <w:pPr>
        <w:spacing w:line="300" w:lineRule="exact"/>
        <w:ind w:left="480" w:hangingChars="200" w:hanging="480"/>
        <w:jc w:val="both"/>
        <w:textDirection w:val="tbRlV"/>
        <w:textAlignment w:val="bottom"/>
        <w:rPr>
          <w:rFonts w:ascii="華康細明體" w:eastAsia="華康細明體"/>
          <w:sz w:val="24"/>
          <w:szCs w:val="24"/>
        </w:rPr>
      </w:pPr>
    </w:p>
    <w:p w14:paraId="04C66845" w14:textId="77777777" w:rsidR="005D0D2D" w:rsidRDefault="005D0D2D" w:rsidP="005D0D2D">
      <w:pPr>
        <w:spacing w:line="300" w:lineRule="exact"/>
        <w:ind w:left="480" w:hangingChars="200" w:hanging="480"/>
        <w:jc w:val="both"/>
        <w:textDirection w:val="tbRlV"/>
        <w:textAlignment w:val="bottom"/>
        <w:rPr>
          <w:rFonts w:ascii="華康細明體" w:eastAsia="華康細明體"/>
          <w:sz w:val="24"/>
          <w:szCs w:val="24"/>
        </w:rPr>
      </w:pPr>
    </w:p>
    <w:p w14:paraId="4A9AD5FD" w14:textId="77777777" w:rsidR="005D0D2D" w:rsidRDefault="005D0D2D" w:rsidP="005D0D2D">
      <w:pPr>
        <w:spacing w:line="300" w:lineRule="exact"/>
        <w:ind w:left="480" w:hangingChars="200" w:hanging="480"/>
        <w:jc w:val="both"/>
        <w:textDirection w:val="tbRlV"/>
        <w:textAlignment w:val="bottom"/>
        <w:rPr>
          <w:rFonts w:ascii="華康細明體" w:eastAsia="華康細明體"/>
          <w:sz w:val="24"/>
          <w:szCs w:val="24"/>
        </w:rPr>
      </w:pPr>
    </w:p>
    <w:p w14:paraId="31102A38" w14:textId="77777777" w:rsidR="005D0D2D" w:rsidRDefault="005D0D2D" w:rsidP="005D0D2D">
      <w:pPr>
        <w:spacing w:line="300" w:lineRule="exact"/>
        <w:ind w:left="480" w:hangingChars="200" w:hanging="480"/>
        <w:jc w:val="both"/>
        <w:textDirection w:val="tbRlV"/>
        <w:textAlignment w:val="bottom"/>
        <w:rPr>
          <w:rFonts w:ascii="華康細明體" w:eastAsia="華康細明體"/>
          <w:sz w:val="24"/>
          <w:szCs w:val="24"/>
        </w:rPr>
      </w:pPr>
    </w:p>
    <w:p w14:paraId="543081FB" w14:textId="77777777" w:rsidR="005D0D2D" w:rsidRDefault="005D0D2D" w:rsidP="005D0D2D">
      <w:pPr>
        <w:spacing w:line="300" w:lineRule="exact"/>
        <w:ind w:left="480" w:hangingChars="200" w:hanging="480"/>
        <w:jc w:val="both"/>
        <w:textDirection w:val="tbRlV"/>
        <w:textAlignment w:val="bottom"/>
        <w:rPr>
          <w:rFonts w:ascii="華康細明體" w:eastAsia="華康細明體"/>
          <w:sz w:val="24"/>
          <w:szCs w:val="24"/>
        </w:rPr>
      </w:pPr>
    </w:p>
    <w:p w14:paraId="63F759A4" w14:textId="77777777" w:rsidR="005D0D2D" w:rsidRDefault="005D0D2D" w:rsidP="005D0D2D">
      <w:pPr>
        <w:spacing w:line="300" w:lineRule="exact"/>
        <w:ind w:left="480" w:hangingChars="200" w:hanging="480"/>
        <w:jc w:val="both"/>
        <w:textDirection w:val="tbRlV"/>
        <w:textAlignment w:val="bottom"/>
        <w:rPr>
          <w:rFonts w:ascii="華康細明體" w:eastAsia="華康細明體"/>
          <w:sz w:val="24"/>
          <w:szCs w:val="24"/>
        </w:rPr>
      </w:pPr>
    </w:p>
    <w:p w14:paraId="2336D227" w14:textId="77777777" w:rsidR="005D0D2D" w:rsidRDefault="005D0D2D" w:rsidP="005D0D2D">
      <w:pPr>
        <w:spacing w:line="300" w:lineRule="exact"/>
        <w:ind w:left="480" w:hangingChars="200" w:hanging="480"/>
        <w:jc w:val="both"/>
        <w:textDirection w:val="tbRlV"/>
        <w:textAlignment w:val="bottom"/>
        <w:rPr>
          <w:rFonts w:ascii="華康細明體" w:eastAsia="華康細明體"/>
          <w:sz w:val="24"/>
          <w:szCs w:val="24"/>
        </w:rPr>
      </w:pPr>
    </w:p>
    <w:p w14:paraId="0928F963" w14:textId="77777777" w:rsidR="005D0D2D" w:rsidRDefault="005D0D2D" w:rsidP="005D0D2D">
      <w:pPr>
        <w:spacing w:line="300" w:lineRule="exact"/>
        <w:ind w:left="480" w:hangingChars="200" w:hanging="480"/>
        <w:jc w:val="both"/>
        <w:textDirection w:val="tbRlV"/>
        <w:textAlignment w:val="bottom"/>
        <w:rPr>
          <w:rFonts w:ascii="華康細明體" w:eastAsia="華康細明體"/>
          <w:sz w:val="24"/>
          <w:szCs w:val="24"/>
        </w:rPr>
      </w:pPr>
    </w:p>
    <w:p w14:paraId="03F40EEE" w14:textId="77777777" w:rsidR="005D0D2D" w:rsidRDefault="005D0D2D" w:rsidP="005D0D2D">
      <w:pPr>
        <w:spacing w:line="300" w:lineRule="exact"/>
        <w:ind w:left="480" w:hangingChars="200" w:hanging="480"/>
        <w:jc w:val="both"/>
        <w:textDirection w:val="tbRlV"/>
        <w:textAlignment w:val="bottom"/>
        <w:rPr>
          <w:rFonts w:ascii="華康細明體" w:eastAsia="華康細明體"/>
          <w:sz w:val="24"/>
          <w:szCs w:val="24"/>
        </w:rPr>
      </w:pPr>
      <w:r>
        <w:rPr>
          <w:rFonts w:ascii="華康細明體" w:eastAsia="華康細明體" w:cs="華康細明體" w:hint="eastAsia"/>
          <w:sz w:val="24"/>
          <w:szCs w:val="24"/>
        </w:rPr>
        <w:t>共習參考　常識．嚐試（二）</w:t>
      </w:r>
    </w:p>
    <w:p w14:paraId="44ED6A45" w14:textId="77777777" w:rsidR="00627B28" w:rsidRPr="005D0D2D" w:rsidRDefault="00627B28"/>
    <w:sectPr w:rsidR="00627B28" w:rsidRPr="005D0D2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CD343" w14:textId="77777777" w:rsidR="00567119" w:rsidRDefault="00567119" w:rsidP="00567119">
      <w:r>
        <w:separator/>
      </w:r>
    </w:p>
  </w:endnote>
  <w:endnote w:type="continuationSeparator" w:id="0">
    <w:p w14:paraId="5D4B9D03" w14:textId="77777777" w:rsidR="00567119" w:rsidRDefault="00567119" w:rsidP="0056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彩帶體">
    <w:altName w:val="新細明體"/>
    <w:charset w:val="88"/>
    <w:family w:val="decorative"/>
    <w:pitch w:val="fixed"/>
    <w:sig w:usb0="80000001" w:usb1="28091800" w:usb2="00000016" w:usb3="00000000" w:csb0="00100000" w:csb1="00000000"/>
  </w:font>
  <w:font w:name="華康儷中宋">
    <w:altName w:val="微軟正黑體"/>
    <w:charset w:val="88"/>
    <w:family w:val="modern"/>
    <w:pitch w:val="fixed"/>
    <w:sig w:usb0="80000001" w:usb1="28091800" w:usb2="00000016" w:usb3="00000000" w:csb0="00100000" w:csb1="00000000"/>
  </w:font>
  <w:font w:name="華康細明體">
    <w:altName w:val="微軟正黑體"/>
    <w:charset w:val="88"/>
    <w:family w:val="modern"/>
    <w:pitch w:val="fixed"/>
    <w:sig w:usb0="80000001" w:usb1="28091800" w:usb2="00000016" w:usb3="00000000" w:csb0="00100000" w:csb1="00000000"/>
  </w:font>
  <w:font w:name="華康龍門石碑">
    <w:altName w:val="微軟正黑體"/>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2C08A" w14:textId="77777777" w:rsidR="00567119" w:rsidRDefault="00567119" w:rsidP="00567119">
      <w:r>
        <w:separator/>
      </w:r>
    </w:p>
  </w:footnote>
  <w:footnote w:type="continuationSeparator" w:id="0">
    <w:p w14:paraId="56BF9521" w14:textId="77777777" w:rsidR="00567119" w:rsidRDefault="00567119" w:rsidP="00567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4013"/>
    <w:rsid w:val="00144013"/>
    <w:rsid w:val="0014550F"/>
    <w:rsid w:val="00567119"/>
    <w:rsid w:val="005D0D2D"/>
    <w:rsid w:val="00627B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22B1D"/>
  <w15:chartTrackingRefBased/>
  <w15:docId w15:val="{E73F6F74-FED9-4E82-A637-24B97D1C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D2D"/>
    <w:pPr>
      <w:widowControl w:val="0"/>
      <w:autoSpaceDE w:val="0"/>
      <w:autoSpaceDN w:val="0"/>
      <w:adjustRightInd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5D0D2D"/>
    <w:pPr>
      <w:widowControl/>
      <w:autoSpaceDE/>
      <w:autoSpaceDN/>
      <w:adjustRightInd/>
      <w:spacing w:before="100" w:beforeAutospacing="1" w:after="100" w:afterAutospacing="1"/>
    </w:pPr>
    <w:rPr>
      <w:rFonts w:ascii="新細明體" w:hAnsi="新細明體" w:cs="新細明體"/>
      <w:color w:val="000000"/>
      <w:sz w:val="24"/>
      <w:szCs w:val="24"/>
    </w:rPr>
  </w:style>
  <w:style w:type="paragraph" w:styleId="a3">
    <w:name w:val="header"/>
    <w:basedOn w:val="a"/>
    <w:link w:val="a4"/>
    <w:uiPriority w:val="99"/>
    <w:unhideWhenUsed/>
    <w:rsid w:val="00567119"/>
    <w:pPr>
      <w:tabs>
        <w:tab w:val="center" w:pos="4153"/>
        <w:tab w:val="right" w:pos="8306"/>
      </w:tabs>
      <w:snapToGrid w:val="0"/>
    </w:pPr>
  </w:style>
  <w:style w:type="character" w:customStyle="1" w:styleId="a4">
    <w:name w:val="頁首 字元"/>
    <w:basedOn w:val="a0"/>
    <w:link w:val="a3"/>
    <w:uiPriority w:val="99"/>
    <w:rsid w:val="00567119"/>
  </w:style>
  <w:style w:type="paragraph" w:styleId="a5">
    <w:name w:val="footer"/>
    <w:basedOn w:val="a"/>
    <w:link w:val="a6"/>
    <w:uiPriority w:val="99"/>
    <w:unhideWhenUsed/>
    <w:rsid w:val="00567119"/>
    <w:pPr>
      <w:tabs>
        <w:tab w:val="center" w:pos="4153"/>
        <w:tab w:val="right" w:pos="8306"/>
      </w:tabs>
      <w:snapToGrid w:val="0"/>
    </w:pPr>
  </w:style>
  <w:style w:type="character" w:customStyle="1" w:styleId="a6">
    <w:name w:val="頁尾 字元"/>
    <w:basedOn w:val="a0"/>
    <w:link w:val="a5"/>
    <w:uiPriority w:val="99"/>
    <w:rsid w:val="0056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2658</Characters>
  <Application>Microsoft Office Word</Application>
  <DocSecurity>0</DocSecurity>
  <Lines>22</Lines>
  <Paragraphs>6</Paragraphs>
  <ScaleCrop>false</ScaleCrop>
  <Company>NCTU</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第九課　帖撒羅尼迦後書</dc:title>
  <dc:subject/>
  <dc:creator>CruiseH</dc:creator>
  <cp:keywords/>
  <dc:description/>
  <cp:lastModifiedBy>test l</cp:lastModifiedBy>
  <cp:revision>2</cp:revision>
  <dcterms:created xsi:type="dcterms:W3CDTF">2020-08-14T08:17:00Z</dcterms:created>
  <dcterms:modified xsi:type="dcterms:W3CDTF">2020-08-14T08:17:00Z</dcterms:modified>
</cp:coreProperties>
</file>